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152C59" w14:textId="77777777" w:rsidR="00B15FC5" w:rsidRPr="000205A0" w:rsidRDefault="69E4D953" w:rsidP="69E4D953">
      <w:pPr>
        <w:pStyle w:val="Nessunaspaziatura"/>
        <w:spacing w:line="276" w:lineRule="auto"/>
        <w:contextualSpacing/>
        <w:jc w:val="center"/>
        <w:rPr>
          <w:rFonts w:ascii="Calibri" w:hAnsi="Calibri" w:cs="Calibri"/>
          <w:b/>
          <w:bCs/>
          <w:sz w:val="28"/>
          <w:szCs w:val="28"/>
        </w:rPr>
      </w:pPr>
      <w:r w:rsidRPr="69E4D953">
        <w:rPr>
          <w:rFonts w:ascii="Calibri" w:hAnsi="Calibri" w:cs="Calibri"/>
          <w:b/>
          <w:bCs/>
          <w:sz w:val="28"/>
          <w:szCs w:val="28"/>
        </w:rPr>
        <w:t>LA CINQUINA FINALISTA</w:t>
      </w:r>
    </w:p>
    <w:p w14:paraId="5D5302CF" w14:textId="2FA9C1B8" w:rsidR="00B15FC5" w:rsidRPr="000205A0" w:rsidRDefault="69E4D953" w:rsidP="69E4D953">
      <w:pPr>
        <w:pStyle w:val="Nessunaspaziatura"/>
        <w:spacing w:line="276" w:lineRule="auto"/>
        <w:contextualSpacing/>
        <w:jc w:val="center"/>
        <w:rPr>
          <w:rFonts w:ascii="Calibri" w:hAnsi="Calibri" w:cs="Calibri"/>
          <w:b/>
          <w:bCs/>
          <w:sz w:val="28"/>
          <w:szCs w:val="28"/>
        </w:rPr>
      </w:pPr>
      <w:r w:rsidRPr="69E4D953">
        <w:rPr>
          <w:rFonts w:ascii="Calibri" w:hAnsi="Calibri" w:cs="Calibri"/>
          <w:b/>
          <w:bCs/>
          <w:sz w:val="28"/>
          <w:szCs w:val="28"/>
        </w:rPr>
        <w:t>DEL PREMIO STREGA POESIA 2025</w:t>
      </w:r>
    </w:p>
    <w:p w14:paraId="11698331" w14:textId="77777777" w:rsidR="006510D0" w:rsidRDefault="006510D0" w:rsidP="69E4D953">
      <w:pPr>
        <w:spacing w:after="0" w:line="276" w:lineRule="auto"/>
        <w:contextualSpacing/>
        <w:rPr>
          <w:sz w:val="24"/>
          <w:szCs w:val="24"/>
        </w:rPr>
      </w:pPr>
    </w:p>
    <w:p w14:paraId="01BEF81E" w14:textId="1FECFEFF" w:rsidR="00B15FC5" w:rsidRDefault="00431AE6" w:rsidP="69E4D953">
      <w:pPr>
        <w:spacing w:after="0" w:line="276" w:lineRule="auto"/>
        <w:contextualSpacing/>
        <w:jc w:val="both"/>
        <w:rPr>
          <w:rFonts w:ascii="Calibri" w:hAnsi="Calibri" w:cs="Calibri"/>
          <w:b/>
          <w:bCs/>
          <w:sz w:val="24"/>
          <w:szCs w:val="24"/>
        </w:rPr>
      </w:pPr>
      <w:r w:rsidRPr="69E4D953">
        <w:rPr>
          <w:rFonts w:ascii="Calibri" w:hAnsi="Calibri" w:cs="Calibri"/>
          <w:i/>
          <w:iCs/>
          <w:sz w:val="24"/>
          <w:szCs w:val="24"/>
        </w:rPr>
        <w:t xml:space="preserve">Roma, </w:t>
      </w:r>
      <w:r w:rsidR="009D31E8" w:rsidRPr="69E4D953">
        <w:rPr>
          <w:rFonts w:ascii="Calibri" w:hAnsi="Calibri" w:cs="Calibri"/>
          <w:i/>
          <w:iCs/>
          <w:sz w:val="24"/>
          <w:szCs w:val="24"/>
        </w:rPr>
        <w:t>7</w:t>
      </w:r>
      <w:r w:rsidR="00F53B63" w:rsidRPr="69E4D953">
        <w:rPr>
          <w:rFonts w:ascii="Calibri" w:hAnsi="Calibri" w:cs="Calibri"/>
          <w:i/>
          <w:iCs/>
          <w:sz w:val="24"/>
          <w:szCs w:val="24"/>
        </w:rPr>
        <w:t xml:space="preserve"> ma</w:t>
      </w:r>
      <w:r w:rsidR="009D31E8" w:rsidRPr="69E4D953">
        <w:rPr>
          <w:rFonts w:ascii="Calibri" w:hAnsi="Calibri" w:cs="Calibri"/>
          <w:i/>
          <w:iCs/>
          <w:sz w:val="24"/>
          <w:szCs w:val="24"/>
        </w:rPr>
        <w:t>ggi</w:t>
      </w:r>
      <w:r w:rsidR="00F53B63" w:rsidRPr="69E4D953">
        <w:rPr>
          <w:rFonts w:ascii="Calibri" w:hAnsi="Calibri" w:cs="Calibri"/>
          <w:i/>
          <w:iCs/>
          <w:sz w:val="24"/>
          <w:szCs w:val="24"/>
        </w:rPr>
        <w:t>o</w:t>
      </w:r>
      <w:r w:rsidRPr="69E4D953">
        <w:rPr>
          <w:rFonts w:ascii="Calibri" w:hAnsi="Calibri" w:cs="Calibri"/>
          <w:i/>
          <w:iCs/>
          <w:sz w:val="24"/>
          <w:szCs w:val="24"/>
        </w:rPr>
        <w:t xml:space="preserve"> 202</w:t>
      </w:r>
      <w:r w:rsidR="00F53B63" w:rsidRPr="69E4D953">
        <w:rPr>
          <w:rFonts w:ascii="Calibri" w:hAnsi="Calibri" w:cs="Calibri"/>
          <w:i/>
          <w:iCs/>
          <w:sz w:val="24"/>
          <w:szCs w:val="24"/>
        </w:rPr>
        <w:t>5</w:t>
      </w:r>
      <w:r w:rsidRPr="69E4D953">
        <w:rPr>
          <w:rFonts w:ascii="Calibri" w:hAnsi="Calibri" w:cs="Calibri"/>
          <w:i/>
          <w:iCs/>
          <w:sz w:val="24"/>
          <w:szCs w:val="24"/>
        </w:rPr>
        <w:t>.</w:t>
      </w:r>
      <w:r w:rsidRPr="69E4D953">
        <w:rPr>
          <w:rFonts w:ascii="Calibri" w:hAnsi="Calibri" w:cs="Calibri"/>
          <w:sz w:val="24"/>
          <w:szCs w:val="24"/>
        </w:rPr>
        <w:t xml:space="preserve"> </w:t>
      </w:r>
      <w:r w:rsidR="009D31E8" w:rsidRPr="69E4D953">
        <w:rPr>
          <w:rFonts w:ascii="Calibri" w:hAnsi="Calibri" w:cs="Calibri"/>
          <w:sz w:val="24"/>
          <w:szCs w:val="24"/>
        </w:rPr>
        <w:t xml:space="preserve">Al </w:t>
      </w:r>
      <w:r w:rsidR="009D31E8" w:rsidRPr="69E4D953">
        <w:rPr>
          <w:rFonts w:ascii="Calibri" w:eastAsia="Times New Roman" w:hAnsi="Calibri" w:cs="Calibri"/>
          <w:b/>
          <w:bCs/>
          <w:sz w:val="24"/>
          <w:szCs w:val="24"/>
        </w:rPr>
        <w:t>MAXXI</w:t>
      </w:r>
      <w:r w:rsidR="009D31E8" w:rsidRPr="69E4D953">
        <w:rPr>
          <w:rFonts w:ascii="Calibri" w:eastAsia="Times New Roman" w:hAnsi="Calibri" w:cs="Calibri"/>
          <w:sz w:val="24"/>
          <w:szCs w:val="24"/>
        </w:rPr>
        <w:t xml:space="preserve"> </w:t>
      </w:r>
      <w:r w:rsidR="009D31E8" w:rsidRPr="69E4D953">
        <w:rPr>
          <w:rFonts w:ascii="Calibri" w:eastAsia="Times New Roman" w:hAnsi="Calibri" w:cs="Calibri"/>
          <w:b/>
          <w:bCs/>
          <w:sz w:val="24"/>
          <w:szCs w:val="24"/>
        </w:rPr>
        <w:t>L’Aquila</w:t>
      </w:r>
      <w:r w:rsidR="009D31E8" w:rsidRPr="69E4D953">
        <w:rPr>
          <w:rFonts w:ascii="Calibri" w:eastAsia="Times New Roman" w:hAnsi="Calibri" w:cs="Calibri"/>
          <w:sz w:val="24"/>
          <w:szCs w:val="24"/>
        </w:rPr>
        <w:t xml:space="preserve"> </w:t>
      </w:r>
      <w:r w:rsidR="009D31E8" w:rsidRPr="69E4D953">
        <w:rPr>
          <w:rFonts w:ascii="Calibri" w:eastAsia="Times New Roman" w:hAnsi="Calibri" w:cs="Calibri"/>
          <w:b/>
          <w:bCs/>
          <w:sz w:val="24"/>
          <w:szCs w:val="24"/>
        </w:rPr>
        <w:t>– Museo nazionale delle arti del XXI secolo</w:t>
      </w:r>
      <w:r w:rsidR="009D31E8" w:rsidRPr="69E4D953">
        <w:rPr>
          <w:rFonts w:ascii="Calibri" w:hAnsi="Calibri" w:cs="Calibri"/>
          <w:sz w:val="24"/>
          <w:szCs w:val="24"/>
        </w:rPr>
        <w:t xml:space="preserve"> sono stati annunciati i libri finalisti del </w:t>
      </w:r>
      <w:r w:rsidR="009D31E8" w:rsidRPr="69E4D953">
        <w:rPr>
          <w:rFonts w:ascii="Calibri" w:hAnsi="Calibri" w:cs="Calibri"/>
          <w:b/>
          <w:bCs/>
          <w:sz w:val="24"/>
          <w:szCs w:val="24"/>
        </w:rPr>
        <w:t>Premio Strega Poesia</w:t>
      </w:r>
      <w:r w:rsidR="009D31E8" w:rsidRPr="69E4D953">
        <w:rPr>
          <w:rFonts w:ascii="Calibri" w:hAnsi="Calibri" w:cs="Calibri"/>
          <w:sz w:val="24"/>
          <w:szCs w:val="24"/>
        </w:rPr>
        <w:t>,</w:t>
      </w:r>
      <w:r w:rsidR="009D31E8" w:rsidRPr="69E4D953">
        <w:rPr>
          <w:rFonts w:ascii="Calibri" w:eastAsia="Times New Roman" w:hAnsi="Calibri" w:cs="Calibri"/>
          <w:sz w:val="24"/>
          <w:szCs w:val="24"/>
        </w:rPr>
        <w:t xml:space="preserve"> promosso da </w:t>
      </w:r>
      <w:r w:rsidR="009D31E8" w:rsidRPr="69E4D953">
        <w:rPr>
          <w:rFonts w:ascii="Calibri" w:eastAsia="Times New Roman" w:hAnsi="Calibri" w:cs="Calibri"/>
          <w:b/>
          <w:bCs/>
          <w:sz w:val="24"/>
          <w:szCs w:val="24"/>
        </w:rPr>
        <w:t xml:space="preserve">Fondazione Maria e Goffredo Bellonci </w:t>
      </w:r>
      <w:r w:rsidR="009D31E8" w:rsidRPr="69E4D953">
        <w:rPr>
          <w:rFonts w:ascii="Calibri" w:eastAsia="Times New Roman" w:hAnsi="Calibri" w:cs="Calibri"/>
          <w:sz w:val="24"/>
          <w:szCs w:val="24"/>
        </w:rPr>
        <w:t xml:space="preserve">e </w:t>
      </w:r>
      <w:r w:rsidR="009D31E8" w:rsidRPr="69E4D953">
        <w:rPr>
          <w:rFonts w:ascii="Calibri" w:eastAsia="Times New Roman" w:hAnsi="Calibri" w:cs="Calibri"/>
          <w:b/>
          <w:bCs/>
          <w:sz w:val="24"/>
          <w:szCs w:val="24"/>
        </w:rPr>
        <w:t>Strega Alberti Benevento</w:t>
      </w:r>
      <w:r w:rsidR="009D31E8" w:rsidRPr="69E4D953">
        <w:rPr>
          <w:rFonts w:ascii="Calibri" w:eastAsia="Times New Roman" w:hAnsi="Calibri" w:cs="Calibri"/>
          <w:sz w:val="24"/>
          <w:szCs w:val="24"/>
        </w:rPr>
        <w:t xml:space="preserve">, in collaborazione con </w:t>
      </w:r>
      <w:r w:rsidR="009D31E8" w:rsidRPr="69E4D953">
        <w:rPr>
          <w:rFonts w:ascii="Calibri" w:eastAsia="Times New Roman" w:hAnsi="Calibri" w:cs="Calibri"/>
          <w:b/>
          <w:bCs/>
          <w:sz w:val="24"/>
          <w:szCs w:val="24"/>
        </w:rPr>
        <w:t>BPER Banca</w:t>
      </w:r>
      <w:r w:rsidR="009D31E8" w:rsidRPr="69E4D953">
        <w:rPr>
          <w:rFonts w:ascii="Calibri" w:eastAsia="Times New Roman" w:hAnsi="Calibri" w:cs="Calibri"/>
          <w:sz w:val="24"/>
          <w:szCs w:val="24"/>
        </w:rPr>
        <w:t xml:space="preserve"> e</w:t>
      </w:r>
      <w:r w:rsidR="009D31E8" w:rsidRPr="69E4D953">
        <w:rPr>
          <w:rFonts w:ascii="Calibri" w:eastAsia="Times New Roman" w:hAnsi="Calibri" w:cs="Calibri"/>
          <w:b/>
          <w:bCs/>
          <w:sz w:val="24"/>
          <w:szCs w:val="24"/>
        </w:rPr>
        <w:t xml:space="preserve"> </w:t>
      </w:r>
      <w:r w:rsidR="009D31E8" w:rsidRPr="69E4D953">
        <w:rPr>
          <w:rFonts w:ascii="Calibri" w:eastAsia="Times New Roman" w:hAnsi="Calibri" w:cs="Calibri"/>
          <w:sz w:val="24"/>
          <w:szCs w:val="24"/>
        </w:rPr>
        <w:t>con</w:t>
      </w:r>
      <w:r w:rsidR="00B15FC5" w:rsidRPr="69E4D953">
        <w:rPr>
          <w:rFonts w:ascii="Calibri" w:hAnsi="Calibri" w:cs="Calibri"/>
          <w:sz w:val="24"/>
          <w:szCs w:val="24"/>
        </w:rPr>
        <w:t xml:space="preserve"> </w:t>
      </w:r>
      <w:r w:rsidR="00B15FC5" w:rsidRPr="69E4D953">
        <w:rPr>
          <w:rFonts w:ascii="Calibri" w:hAnsi="Calibri" w:cs="Calibri"/>
          <w:b/>
          <w:bCs/>
          <w:sz w:val="24"/>
          <w:szCs w:val="24"/>
        </w:rPr>
        <w:t>Tirreno Power</w:t>
      </w:r>
      <w:r w:rsidR="00B15FC5" w:rsidRPr="69E4D953">
        <w:rPr>
          <w:rFonts w:ascii="Calibri" w:hAnsi="Calibri" w:cs="Calibri"/>
          <w:sz w:val="24"/>
          <w:szCs w:val="24"/>
        </w:rPr>
        <w:t>,</w:t>
      </w:r>
      <w:r w:rsidR="00B15FC5" w:rsidRPr="69E4D953">
        <w:rPr>
          <w:rFonts w:ascii="Calibri" w:hAnsi="Calibri" w:cs="Calibri"/>
          <w:b/>
          <w:bCs/>
          <w:sz w:val="24"/>
          <w:szCs w:val="24"/>
        </w:rPr>
        <w:t xml:space="preserve"> </w:t>
      </w:r>
      <w:r w:rsidR="00B15FC5" w:rsidRPr="69E4D953">
        <w:rPr>
          <w:rFonts w:ascii="Calibri" w:hAnsi="Calibri" w:cs="Calibri"/>
          <w:sz w:val="24"/>
          <w:szCs w:val="24"/>
        </w:rPr>
        <w:t xml:space="preserve">media partner </w:t>
      </w:r>
      <w:r w:rsidR="00B15FC5" w:rsidRPr="69E4D953">
        <w:rPr>
          <w:rFonts w:eastAsia="Times New Roman" w:cs="Calibri"/>
          <w:b/>
          <w:bCs/>
          <w:color w:val="000000"/>
          <w:kern w:val="0"/>
          <w:sz w:val="24"/>
          <w:szCs w:val="24"/>
          <w:lang w:eastAsia="it-IT"/>
        </w:rPr>
        <w:t>RAI</w:t>
      </w:r>
      <w:r w:rsidR="00B15FC5" w:rsidRPr="69E4D953">
        <w:rPr>
          <w:rFonts w:eastAsia="Times New Roman" w:cs="Calibri"/>
          <w:color w:val="000000"/>
          <w:kern w:val="0"/>
          <w:sz w:val="24"/>
          <w:szCs w:val="24"/>
          <w:lang w:eastAsia="it-IT"/>
        </w:rPr>
        <w:t xml:space="preserve">, sponsor tecnici </w:t>
      </w:r>
      <w:r w:rsidR="00B15FC5" w:rsidRPr="69E4D953">
        <w:rPr>
          <w:rFonts w:eastAsia="Times New Roman" w:cs="Calibri"/>
          <w:b/>
          <w:bCs/>
          <w:color w:val="000000"/>
          <w:kern w:val="0"/>
          <w:sz w:val="24"/>
          <w:szCs w:val="24"/>
          <w:lang w:eastAsia="it-IT"/>
        </w:rPr>
        <w:t xml:space="preserve">Librerie Feltrinelli </w:t>
      </w:r>
      <w:r w:rsidR="00B15FC5" w:rsidRPr="69E4D953">
        <w:rPr>
          <w:rFonts w:eastAsia="Times New Roman" w:cs="Calibri"/>
          <w:color w:val="000000"/>
          <w:kern w:val="0"/>
          <w:sz w:val="24"/>
          <w:szCs w:val="24"/>
          <w:lang w:eastAsia="it-IT"/>
        </w:rPr>
        <w:t xml:space="preserve">e </w:t>
      </w:r>
      <w:r w:rsidR="00B15FC5" w:rsidRPr="69E4D953">
        <w:rPr>
          <w:rFonts w:eastAsia="Times New Roman" w:cs="Calibri"/>
          <w:b/>
          <w:bCs/>
          <w:color w:val="000000"/>
          <w:kern w:val="0"/>
          <w:sz w:val="24"/>
          <w:szCs w:val="24"/>
          <w:lang w:eastAsia="it-IT"/>
        </w:rPr>
        <w:t>SYGLA</w:t>
      </w:r>
      <w:r w:rsidR="00B15FC5" w:rsidRPr="69E4D953">
        <w:rPr>
          <w:rFonts w:ascii="Calibri" w:hAnsi="Calibri" w:cs="Calibri"/>
          <w:b/>
          <w:bCs/>
          <w:sz w:val="24"/>
          <w:szCs w:val="24"/>
        </w:rPr>
        <w:t>.</w:t>
      </w:r>
    </w:p>
    <w:p w14:paraId="70407965" w14:textId="164153D1" w:rsidR="009D31E8" w:rsidRDefault="009D31E8" w:rsidP="69E4D953">
      <w:pPr>
        <w:spacing w:after="0" w:line="276" w:lineRule="auto"/>
        <w:contextualSpacing/>
        <w:jc w:val="both"/>
        <w:rPr>
          <w:rFonts w:ascii="Calibri" w:hAnsi="Calibri" w:cs="Calibri"/>
          <w:sz w:val="24"/>
          <w:szCs w:val="24"/>
        </w:rPr>
      </w:pPr>
    </w:p>
    <w:p w14:paraId="2017AF9A" w14:textId="48600A20" w:rsidR="009D31E8" w:rsidRDefault="69E4D953" w:rsidP="69E4D953">
      <w:pPr>
        <w:pStyle w:val="NormaleWeb"/>
        <w:spacing w:before="0" w:beforeAutospacing="0" w:after="0" w:afterAutospacing="0" w:line="276" w:lineRule="auto"/>
        <w:contextualSpacing/>
        <w:jc w:val="both"/>
        <w:rPr>
          <w:rFonts w:ascii="Calibri" w:hAnsi="Calibri" w:cs="Calibri"/>
        </w:rPr>
      </w:pPr>
      <w:r w:rsidRPr="69E4D953">
        <w:rPr>
          <w:rFonts w:ascii="Calibri" w:hAnsi="Calibri" w:cs="Calibri"/>
        </w:rPr>
        <w:t xml:space="preserve">I cinque libri finalisti selezionati dal Comitato scientifico – composto da </w:t>
      </w:r>
      <w:r w:rsidRPr="69E4D953">
        <w:rPr>
          <w:rFonts w:ascii="Calibri" w:hAnsi="Calibri" w:cs="Calibri"/>
          <w:b/>
          <w:bCs/>
        </w:rPr>
        <w:t>Maria Grazia Calandrone</w:t>
      </w:r>
      <w:r w:rsidRPr="69E4D953">
        <w:rPr>
          <w:rFonts w:ascii="Calibri" w:hAnsi="Calibri" w:cs="Calibri"/>
        </w:rPr>
        <w:t>,</w:t>
      </w:r>
      <w:r w:rsidRPr="69E4D953">
        <w:rPr>
          <w:rFonts w:ascii="Calibri" w:hAnsi="Calibri" w:cs="Calibri"/>
          <w:b/>
          <w:bCs/>
        </w:rPr>
        <w:t xml:space="preserve"> Andrea Cortellessa</w:t>
      </w:r>
      <w:r w:rsidRPr="69E4D953">
        <w:rPr>
          <w:rFonts w:ascii="Calibri" w:hAnsi="Calibri" w:cs="Calibri"/>
        </w:rPr>
        <w:t>,</w:t>
      </w:r>
      <w:r w:rsidRPr="69E4D953">
        <w:rPr>
          <w:rFonts w:ascii="Calibri" w:hAnsi="Calibri" w:cs="Calibri"/>
          <w:b/>
          <w:bCs/>
        </w:rPr>
        <w:t xml:space="preserve"> Mario Desiati</w:t>
      </w:r>
      <w:r w:rsidRPr="69E4D953">
        <w:rPr>
          <w:rFonts w:ascii="Calibri" w:hAnsi="Calibri" w:cs="Calibri"/>
        </w:rPr>
        <w:t>,</w:t>
      </w:r>
      <w:r w:rsidRPr="69E4D953">
        <w:rPr>
          <w:rFonts w:ascii="Calibri" w:hAnsi="Calibri" w:cs="Calibri"/>
          <w:b/>
          <w:bCs/>
        </w:rPr>
        <w:t xml:space="preserve"> Elisa Donzelli</w:t>
      </w:r>
      <w:r w:rsidRPr="69E4D953">
        <w:rPr>
          <w:rFonts w:ascii="Calibri" w:hAnsi="Calibri" w:cs="Calibri"/>
        </w:rPr>
        <w:t>,</w:t>
      </w:r>
      <w:r w:rsidRPr="69E4D953">
        <w:rPr>
          <w:rFonts w:ascii="Calibri" w:hAnsi="Calibri" w:cs="Calibri"/>
          <w:b/>
          <w:bCs/>
        </w:rPr>
        <w:t xml:space="preserve"> Roberto Galaverni</w:t>
      </w:r>
      <w:r w:rsidRPr="69E4D953">
        <w:rPr>
          <w:rFonts w:ascii="Calibri" w:hAnsi="Calibri" w:cs="Calibri"/>
        </w:rPr>
        <w:t>,</w:t>
      </w:r>
      <w:r w:rsidRPr="69E4D953">
        <w:rPr>
          <w:rFonts w:ascii="Calibri" w:hAnsi="Calibri" w:cs="Calibri"/>
          <w:b/>
          <w:bCs/>
        </w:rPr>
        <w:t xml:space="preserve"> Vivian Lamarque</w:t>
      </w:r>
      <w:r w:rsidRPr="69E4D953">
        <w:rPr>
          <w:rFonts w:ascii="Calibri" w:hAnsi="Calibri" w:cs="Calibri"/>
        </w:rPr>
        <w:t>,</w:t>
      </w:r>
      <w:r w:rsidRPr="69E4D953">
        <w:rPr>
          <w:rFonts w:ascii="Calibri" w:hAnsi="Calibri" w:cs="Calibri"/>
          <w:b/>
          <w:bCs/>
        </w:rPr>
        <w:t xml:space="preserve"> Melania G. Mazzucco</w:t>
      </w:r>
      <w:r w:rsidRPr="69E4D953">
        <w:rPr>
          <w:rFonts w:ascii="Calibri" w:hAnsi="Calibri" w:cs="Calibri"/>
        </w:rPr>
        <w:t>,</w:t>
      </w:r>
      <w:r w:rsidRPr="69E4D953">
        <w:rPr>
          <w:rFonts w:ascii="Calibri" w:hAnsi="Calibri" w:cs="Calibri"/>
          <w:b/>
          <w:bCs/>
        </w:rPr>
        <w:t xml:space="preserve"> Patricia Peterle, Stefano Petrocchi</w:t>
      </w:r>
      <w:r w:rsidRPr="69E4D953">
        <w:rPr>
          <w:rFonts w:ascii="Calibri" w:hAnsi="Calibri" w:cs="Calibri"/>
        </w:rPr>
        <w:t>,</w:t>
      </w:r>
      <w:r w:rsidRPr="69E4D953">
        <w:rPr>
          <w:rFonts w:ascii="Calibri" w:hAnsi="Calibri" w:cs="Calibri"/>
          <w:b/>
          <w:bCs/>
        </w:rPr>
        <w:t xml:space="preserve"> Laura Pugno</w:t>
      </w:r>
      <w:r w:rsidRPr="69E4D953">
        <w:rPr>
          <w:rFonts w:ascii="Calibri" w:hAnsi="Calibri" w:cs="Calibri"/>
        </w:rPr>
        <w:t>,</w:t>
      </w:r>
      <w:r w:rsidRPr="69E4D953">
        <w:rPr>
          <w:rFonts w:ascii="Calibri" w:hAnsi="Calibri" w:cs="Calibri"/>
          <w:b/>
          <w:bCs/>
        </w:rPr>
        <w:t xml:space="preserve"> Antonio Riccardi </w:t>
      </w:r>
      <w:r w:rsidRPr="69E4D953">
        <w:rPr>
          <w:rFonts w:ascii="Calibri" w:hAnsi="Calibri" w:cs="Calibri"/>
        </w:rPr>
        <w:t>e</w:t>
      </w:r>
      <w:r w:rsidRPr="69E4D953">
        <w:rPr>
          <w:rFonts w:ascii="Calibri" w:hAnsi="Calibri" w:cs="Calibri"/>
          <w:b/>
          <w:bCs/>
        </w:rPr>
        <w:t xml:space="preserve"> Gian Mario Villalta </w:t>
      </w:r>
      <w:r w:rsidRPr="69E4D953">
        <w:rPr>
          <w:rFonts w:ascii="Calibri" w:hAnsi="Calibri" w:cs="Calibri"/>
        </w:rPr>
        <w:t>– sono:</w:t>
      </w:r>
    </w:p>
    <w:p w14:paraId="79B8AEFB" w14:textId="77777777" w:rsidR="00F53B63" w:rsidRDefault="00F53B63" w:rsidP="69E4D953">
      <w:pPr>
        <w:spacing w:after="0" w:line="276" w:lineRule="auto"/>
        <w:contextualSpacing/>
        <w:jc w:val="both"/>
        <w:rPr>
          <w:rFonts w:ascii="Calibri" w:eastAsia="Calibri" w:hAnsi="Calibri" w:cs="Calibri"/>
          <w:sz w:val="24"/>
          <w:szCs w:val="24"/>
        </w:rPr>
      </w:pPr>
    </w:p>
    <w:p w14:paraId="0CD4ABC4" w14:textId="1C839A9A" w:rsidR="00F53B63" w:rsidRPr="00A97368" w:rsidRDefault="69E4D953" w:rsidP="69E4D953">
      <w:pPr>
        <w:pStyle w:val="Paragrafoelenco"/>
        <w:numPr>
          <w:ilvl w:val="0"/>
          <w:numId w:val="5"/>
        </w:numPr>
        <w:spacing w:after="0" w:line="360" w:lineRule="auto"/>
        <w:rPr>
          <w:rFonts w:ascii="Calibri" w:eastAsia="Calibri" w:hAnsi="Calibri" w:cs="Calibri"/>
          <w:sz w:val="24"/>
          <w:szCs w:val="24"/>
        </w:rPr>
      </w:pPr>
      <w:r w:rsidRPr="69E4D953">
        <w:rPr>
          <w:rFonts w:ascii="Calibri" w:eastAsia="Calibri" w:hAnsi="Calibri" w:cs="Calibri"/>
          <w:b/>
          <w:bCs/>
          <w:sz w:val="24"/>
          <w:szCs w:val="24"/>
        </w:rPr>
        <w:t>Alfonso Guida</w:t>
      </w:r>
      <w:r w:rsidRPr="69E4D953">
        <w:rPr>
          <w:rFonts w:ascii="Calibri" w:eastAsia="Calibri" w:hAnsi="Calibri" w:cs="Calibri"/>
          <w:sz w:val="24"/>
          <w:szCs w:val="24"/>
        </w:rPr>
        <w:t xml:space="preserve">, </w:t>
      </w:r>
      <w:r w:rsidRPr="69E4D953">
        <w:rPr>
          <w:rFonts w:ascii="Calibri" w:eastAsia="Calibri" w:hAnsi="Calibri" w:cs="Calibri"/>
          <w:i/>
          <w:iCs/>
          <w:sz w:val="24"/>
          <w:szCs w:val="24"/>
        </w:rPr>
        <w:t>Diario di un autodidatta</w:t>
      </w:r>
      <w:r w:rsidRPr="69E4D953">
        <w:rPr>
          <w:rFonts w:ascii="Calibri" w:eastAsia="Calibri" w:hAnsi="Calibri" w:cs="Calibri"/>
          <w:sz w:val="24"/>
          <w:szCs w:val="24"/>
        </w:rPr>
        <w:t xml:space="preserve">, Guanda. </w:t>
      </w:r>
    </w:p>
    <w:p w14:paraId="63998344" w14:textId="3B3D7873" w:rsidR="00F53B63" w:rsidRPr="00A97368" w:rsidRDefault="69E4D953" w:rsidP="69E4D953">
      <w:pPr>
        <w:pStyle w:val="Paragrafoelenco"/>
        <w:numPr>
          <w:ilvl w:val="0"/>
          <w:numId w:val="5"/>
        </w:numPr>
        <w:spacing w:after="0" w:line="360" w:lineRule="auto"/>
        <w:rPr>
          <w:rFonts w:ascii="Calibri" w:eastAsia="Calibri" w:hAnsi="Calibri" w:cs="Calibri"/>
          <w:sz w:val="24"/>
          <w:szCs w:val="24"/>
        </w:rPr>
      </w:pPr>
      <w:r w:rsidRPr="69E4D953">
        <w:rPr>
          <w:rFonts w:ascii="Calibri" w:eastAsia="Calibri" w:hAnsi="Calibri" w:cs="Calibri"/>
          <w:b/>
          <w:bCs/>
          <w:sz w:val="24"/>
          <w:szCs w:val="24"/>
        </w:rPr>
        <w:t>Giancarlo Pontiggia</w:t>
      </w:r>
      <w:r w:rsidRPr="69E4D953">
        <w:rPr>
          <w:rFonts w:ascii="Calibri" w:eastAsia="Calibri" w:hAnsi="Calibri" w:cs="Calibri"/>
          <w:sz w:val="24"/>
          <w:szCs w:val="24"/>
        </w:rPr>
        <w:t xml:space="preserve">, </w:t>
      </w:r>
      <w:r w:rsidRPr="69E4D953">
        <w:rPr>
          <w:rFonts w:ascii="Calibri" w:eastAsia="Calibri" w:hAnsi="Calibri" w:cs="Calibri"/>
          <w:i/>
          <w:iCs/>
          <w:sz w:val="24"/>
          <w:szCs w:val="24"/>
        </w:rPr>
        <w:t>La materia del contendere</w:t>
      </w:r>
      <w:r w:rsidRPr="69E4D953">
        <w:rPr>
          <w:rFonts w:ascii="Calibri" w:eastAsia="Calibri" w:hAnsi="Calibri" w:cs="Calibri"/>
          <w:sz w:val="24"/>
          <w:szCs w:val="24"/>
        </w:rPr>
        <w:t>, Garzanti.</w:t>
      </w:r>
    </w:p>
    <w:p w14:paraId="134DC224" w14:textId="428690B3" w:rsidR="00F53B63" w:rsidRPr="00A97368" w:rsidRDefault="69E4D953" w:rsidP="69E4D953">
      <w:pPr>
        <w:pStyle w:val="Paragrafoelenco"/>
        <w:numPr>
          <w:ilvl w:val="0"/>
          <w:numId w:val="5"/>
        </w:numPr>
        <w:spacing w:after="0" w:line="360" w:lineRule="auto"/>
        <w:rPr>
          <w:rFonts w:ascii="Calibri" w:eastAsia="Calibri" w:hAnsi="Calibri" w:cs="Calibri"/>
          <w:sz w:val="24"/>
          <w:szCs w:val="24"/>
        </w:rPr>
      </w:pPr>
      <w:r w:rsidRPr="69E4D953">
        <w:rPr>
          <w:rFonts w:ascii="Calibri" w:eastAsia="Calibri" w:hAnsi="Calibri" w:cs="Calibri"/>
          <w:b/>
          <w:bCs/>
          <w:sz w:val="24"/>
          <w:szCs w:val="24"/>
        </w:rPr>
        <w:t>Jonida Prifti</w:t>
      </w:r>
      <w:r w:rsidRPr="69E4D953">
        <w:rPr>
          <w:rFonts w:ascii="Calibri" w:eastAsia="Calibri" w:hAnsi="Calibri" w:cs="Calibri"/>
          <w:sz w:val="24"/>
          <w:szCs w:val="24"/>
        </w:rPr>
        <w:t xml:space="preserve">, </w:t>
      </w:r>
      <w:r w:rsidRPr="69E4D953">
        <w:rPr>
          <w:rFonts w:ascii="Calibri" w:eastAsia="Calibri" w:hAnsi="Calibri" w:cs="Calibri"/>
          <w:i/>
          <w:iCs/>
          <w:sz w:val="24"/>
          <w:szCs w:val="24"/>
        </w:rPr>
        <w:t>Sorelle di confine</w:t>
      </w:r>
      <w:r w:rsidRPr="69E4D953">
        <w:rPr>
          <w:rFonts w:ascii="Calibri" w:eastAsia="Calibri" w:hAnsi="Calibri" w:cs="Calibri"/>
          <w:sz w:val="24"/>
          <w:szCs w:val="24"/>
        </w:rPr>
        <w:t xml:space="preserve">, Marco Saya. </w:t>
      </w:r>
    </w:p>
    <w:p w14:paraId="291D8AEA" w14:textId="05F44A08" w:rsidR="00F53B63" w:rsidRPr="00A97368" w:rsidRDefault="69E4D953" w:rsidP="69E4D953">
      <w:pPr>
        <w:pStyle w:val="Paragrafoelenco"/>
        <w:numPr>
          <w:ilvl w:val="0"/>
          <w:numId w:val="5"/>
        </w:numPr>
        <w:spacing w:after="0" w:line="360" w:lineRule="auto"/>
        <w:rPr>
          <w:rFonts w:ascii="Calibri" w:eastAsia="Calibri" w:hAnsi="Calibri" w:cs="Calibri"/>
          <w:sz w:val="24"/>
          <w:szCs w:val="24"/>
        </w:rPr>
      </w:pPr>
      <w:r w:rsidRPr="69E4D953">
        <w:rPr>
          <w:rFonts w:ascii="Calibri" w:eastAsia="Calibri" w:hAnsi="Calibri" w:cs="Calibri"/>
          <w:b/>
          <w:bCs/>
          <w:sz w:val="24"/>
          <w:szCs w:val="24"/>
        </w:rPr>
        <w:t>Marilena Renda</w:t>
      </w:r>
      <w:r w:rsidRPr="69E4D953">
        <w:rPr>
          <w:rFonts w:ascii="Calibri" w:eastAsia="Calibri" w:hAnsi="Calibri" w:cs="Calibri"/>
          <w:sz w:val="24"/>
          <w:szCs w:val="24"/>
        </w:rPr>
        <w:t xml:space="preserve">, </w:t>
      </w:r>
      <w:r w:rsidRPr="69E4D953">
        <w:rPr>
          <w:rFonts w:ascii="Calibri" w:eastAsia="Calibri" w:hAnsi="Calibri" w:cs="Calibri"/>
          <w:i/>
          <w:iCs/>
          <w:sz w:val="24"/>
          <w:szCs w:val="24"/>
        </w:rPr>
        <w:t>Cinema Persefone</w:t>
      </w:r>
      <w:r w:rsidRPr="69E4D953">
        <w:rPr>
          <w:rFonts w:ascii="Calibri" w:eastAsia="Calibri" w:hAnsi="Calibri" w:cs="Calibri"/>
          <w:sz w:val="24"/>
          <w:szCs w:val="24"/>
        </w:rPr>
        <w:t>, Arcipelago Itaca.</w:t>
      </w:r>
    </w:p>
    <w:p w14:paraId="6D66F072" w14:textId="5F646A56" w:rsidR="00F53B63" w:rsidRPr="00A97368" w:rsidRDefault="69E4D953" w:rsidP="69E4D953">
      <w:pPr>
        <w:pStyle w:val="Paragrafoelenco"/>
        <w:numPr>
          <w:ilvl w:val="0"/>
          <w:numId w:val="5"/>
        </w:numPr>
        <w:spacing w:after="0" w:line="360" w:lineRule="auto"/>
        <w:rPr>
          <w:rFonts w:ascii="Calibri" w:eastAsia="Calibri" w:hAnsi="Calibri" w:cs="Calibri"/>
          <w:sz w:val="24"/>
          <w:szCs w:val="24"/>
        </w:rPr>
      </w:pPr>
      <w:r w:rsidRPr="69E4D953">
        <w:rPr>
          <w:rFonts w:ascii="Calibri" w:eastAsia="Calibri" w:hAnsi="Calibri" w:cs="Calibri"/>
          <w:b/>
          <w:bCs/>
          <w:sz w:val="24"/>
          <w:szCs w:val="24"/>
        </w:rPr>
        <w:t>Tiziano Rossi</w:t>
      </w:r>
      <w:r w:rsidRPr="69E4D953">
        <w:rPr>
          <w:rFonts w:ascii="Calibri" w:eastAsia="Calibri" w:hAnsi="Calibri" w:cs="Calibri"/>
          <w:sz w:val="24"/>
          <w:szCs w:val="24"/>
        </w:rPr>
        <w:t xml:space="preserve">, </w:t>
      </w:r>
      <w:r w:rsidRPr="69E4D953">
        <w:rPr>
          <w:rFonts w:ascii="Calibri" w:eastAsia="Calibri" w:hAnsi="Calibri" w:cs="Calibri"/>
          <w:i/>
          <w:iCs/>
          <w:sz w:val="24"/>
          <w:szCs w:val="24"/>
        </w:rPr>
        <w:t>Il brusìo</w:t>
      </w:r>
      <w:r w:rsidRPr="69E4D953">
        <w:rPr>
          <w:rFonts w:ascii="Calibri" w:eastAsia="Calibri" w:hAnsi="Calibri" w:cs="Calibri"/>
          <w:sz w:val="24"/>
          <w:szCs w:val="24"/>
        </w:rPr>
        <w:t>, Einaudi.</w:t>
      </w:r>
    </w:p>
    <w:p w14:paraId="0653C52A" w14:textId="77777777" w:rsidR="00F16E83" w:rsidRDefault="00F16E83" w:rsidP="69E4D953">
      <w:pPr>
        <w:spacing w:after="0" w:line="276" w:lineRule="auto"/>
        <w:contextualSpacing/>
        <w:jc w:val="both"/>
        <w:rPr>
          <w:rFonts w:ascii="Calibri" w:hAnsi="Calibri" w:cs="Calibri"/>
          <w:sz w:val="24"/>
          <w:szCs w:val="24"/>
        </w:rPr>
      </w:pPr>
    </w:p>
    <w:p w14:paraId="0DD3ED3C" w14:textId="13823C66" w:rsidR="00A97368" w:rsidRDefault="69E4D953" w:rsidP="69E4D953">
      <w:pPr>
        <w:spacing w:after="0" w:line="276" w:lineRule="auto"/>
        <w:contextualSpacing/>
        <w:jc w:val="both"/>
        <w:rPr>
          <w:rFonts w:ascii="Calibri" w:hAnsi="Calibri" w:cs="Calibri"/>
          <w:sz w:val="24"/>
          <w:szCs w:val="24"/>
        </w:rPr>
      </w:pPr>
      <w:r w:rsidRPr="69E4D953">
        <w:rPr>
          <w:rFonts w:ascii="Calibri" w:hAnsi="Calibri" w:cs="Calibri"/>
          <w:sz w:val="24"/>
          <w:szCs w:val="24"/>
        </w:rPr>
        <w:t>Queste le motivazioni:</w:t>
      </w:r>
    </w:p>
    <w:p w14:paraId="17F7452C" w14:textId="77777777" w:rsidR="00156653" w:rsidRPr="0030011E" w:rsidRDefault="00156653" w:rsidP="69E4D953">
      <w:pPr>
        <w:spacing w:after="0" w:line="276" w:lineRule="auto"/>
        <w:contextualSpacing/>
        <w:jc w:val="both"/>
        <w:rPr>
          <w:rFonts w:ascii="Calibri" w:hAnsi="Calibri" w:cs="Calibri"/>
          <w:sz w:val="24"/>
          <w:szCs w:val="24"/>
        </w:rPr>
      </w:pPr>
    </w:p>
    <w:p w14:paraId="7E284D21" w14:textId="77777777" w:rsidR="00F16E83" w:rsidRDefault="69E4D953" w:rsidP="00F16E83">
      <w:pPr>
        <w:spacing w:after="0" w:line="240" w:lineRule="auto"/>
        <w:contextualSpacing/>
        <w:rPr>
          <w:rFonts w:ascii="Calibri" w:eastAsia="Calibri" w:hAnsi="Calibri" w:cs="Calibri"/>
          <w:b/>
          <w:bCs/>
          <w:sz w:val="24"/>
          <w:szCs w:val="24"/>
        </w:rPr>
      </w:pPr>
      <w:r w:rsidRPr="69E4D953">
        <w:rPr>
          <w:rFonts w:ascii="Calibri" w:eastAsia="Calibri" w:hAnsi="Calibri" w:cs="Calibri"/>
          <w:b/>
          <w:bCs/>
          <w:sz w:val="24"/>
          <w:szCs w:val="24"/>
        </w:rPr>
        <w:t xml:space="preserve">Alfonso Guida, </w:t>
      </w:r>
      <w:r w:rsidRPr="69E4D953">
        <w:rPr>
          <w:rFonts w:ascii="Calibri" w:eastAsia="Calibri" w:hAnsi="Calibri" w:cs="Calibri"/>
          <w:b/>
          <w:bCs/>
          <w:i/>
          <w:iCs/>
          <w:sz w:val="24"/>
          <w:szCs w:val="24"/>
        </w:rPr>
        <w:t>Diario di un autodidatta</w:t>
      </w:r>
      <w:r w:rsidRPr="69E4D953">
        <w:rPr>
          <w:rFonts w:ascii="Calibri" w:eastAsia="Calibri" w:hAnsi="Calibri" w:cs="Calibri"/>
          <w:b/>
          <w:bCs/>
          <w:sz w:val="24"/>
          <w:szCs w:val="24"/>
        </w:rPr>
        <w:t xml:space="preserve">, Guanda. </w:t>
      </w:r>
    </w:p>
    <w:p w14:paraId="19D1870F" w14:textId="77777777" w:rsidR="00F16E83" w:rsidRDefault="00F16E83" w:rsidP="00F16E83">
      <w:pPr>
        <w:spacing w:after="0" w:line="240" w:lineRule="auto"/>
        <w:contextualSpacing/>
        <w:rPr>
          <w:rFonts w:ascii="Calibri" w:eastAsia="Calibri" w:hAnsi="Calibri" w:cs="Calibri"/>
          <w:b/>
          <w:bCs/>
          <w:sz w:val="24"/>
          <w:szCs w:val="24"/>
        </w:rPr>
      </w:pPr>
    </w:p>
    <w:p w14:paraId="48A647BC" w14:textId="0BC0CA94" w:rsidR="00A97368" w:rsidRPr="00A97368" w:rsidRDefault="00A97368" w:rsidP="00F16E83">
      <w:pPr>
        <w:spacing w:after="0" w:line="240" w:lineRule="auto"/>
        <w:contextualSpacing/>
        <w:rPr>
          <w:i/>
          <w:iCs/>
          <w:sz w:val="24"/>
          <w:szCs w:val="24"/>
        </w:rPr>
      </w:pPr>
      <w:r w:rsidRPr="69E4D953">
        <w:rPr>
          <w:i/>
          <w:iCs/>
          <w:sz w:val="24"/>
          <w:szCs w:val="24"/>
        </w:rPr>
        <w:t>Un io, la sua terra, le esperienze vissute sono i fili che tessono insieme la trama di una vita, che in questa poesia si espone e si mette a disposizione dell’ascolto dell’altro, attraverso una lingua di “pietra” fatta dell’aspro paesaggio della Lucania. Un’immersione nel sé (</w:t>
      </w:r>
      <w:r w:rsidRPr="69E4D953">
        <w:rPr>
          <w:i/>
          <w:iCs/>
          <w:color w:val="313131"/>
          <w:sz w:val="24"/>
          <w:szCs w:val="24"/>
          <w:shd w:val="clear" w:color="auto" w:fill="FFFFFF"/>
        </w:rPr>
        <w:t>«</w:t>
      </w:r>
      <w:r w:rsidRPr="69E4D953">
        <w:rPr>
          <w:i/>
          <w:iCs/>
          <w:sz w:val="24"/>
          <w:szCs w:val="24"/>
        </w:rPr>
        <w:t>figura di troppi lati</w:t>
      </w:r>
      <w:r w:rsidRPr="69E4D953">
        <w:rPr>
          <w:i/>
          <w:iCs/>
          <w:color w:val="313131"/>
          <w:sz w:val="24"/>
          <w:szCs w:val="24"/>
          <w:shd w:val="clear" w:color="auto" w:fill="FFFFFF"/>
        </w:rPr>
        <w:t>»</w:t>
      </w:r>
      <w:r w:rsidRPr="69E4D953">
        <w:rPr>
          <w:i/>
          <w:iCs/>
          <w:sz w:val="24"/>
          <w:szCs w:val="24"/>
        </w:rPr>
        <w:t xml:space="preserve">), nella sua profonda solitudine, senza narcisismi e certezze, è il punto di confluenza ed esplosione tra vita e scrittura in Diario di un’autodidatta. In queste pagine echeggiano voci di memorie familiari, di amori vissuti, di traumi accumulati negli anni, e anche di fantasmi: </w:t>
      </w:r>
      <w:r w:rsidRPr="69E4D953">
        <w:rPr>
          <w:i/>
          <w:iCs/>
          <w:color w:val="313131"/>
          <w:sz w:val="24"/>
          <w:szCs w:val="24"/>
          <w:shd w:val="clear" w:color="auto" w:fill="FFFFFF"/>
        </w:rPr>
        <w:t>«</w:t>
      </w:r>
      <w:r w:rsidRPr="69E4D953">
        <w:rPr>
          <w:i/>
          <w:iCs/>
          <w:sz w:val="24"/>
          <w:szCs w:val="24"/>
        </w:rPr>
        <w:t>Parlavo strambi linguaggi di vento</w:t>
      </w:r>
      <w:r w:rsidRPr="69E4D953">
        <w:rPr>
          <w:i/>
          <w:iCs/>
          <w:color w:val="313131"/>
          <w:sz w:val="24"/>
          <w:szCs w:val="24"/>
          <w:shd w:val="clear" w:color="auto" w:fill="FFFFFF"/>
        </w:rPr>
        <w:t>».</w:t>
      </w:r>
      <w:r w:rsidRPr="69E4D953">
        <w:rPr>
          <w:i/>
          <w:iCs/>
          <w:sz w:val="24"/>
          <w:szCs w:val="24"/>
        </w:rPr>
        <w:t xml:space="preserve"> In un confronto che si fa duro e nudo: </w:t>
      </w:r>
      <w:r w:rsidRPr="69E4D953">
        <w:rPr>
          <w:i/>
          <w:iCs/>
          <w:color w:val="313131"/>
          <w:sz w:val="24"/>
          <w:szCs w:val="24"/>
          <w:shd w:val="clear" w:color="auto" w:fill="FFFFFF"/>
        </w:rPr>
        <w:t>«La strada non c’era, ma ho cominciato / presto a camminare. Non c’era niente. / Solo un vuoto orrido da cui pendevo. / Questo sentirmi attinto da un coltello».</w:t>
      </w:r>
      <w:r w:rsidRPr="69E4D953">
        <w:rPr>
          <w:i/>
          <w:iCs/>
          <w:sz w:val="24"/>
          <w:szCs w:val="24"/>
        </w:rPr>
        <w:t xml:space="preserve"> Versi che possono evocare la voce di una Amelia Rosselli (“</w:t>
      </w:r>
      <w:r w:rsidRPr="69E4D953">
        <w:rPr>
          <w:rStyle w:val="s1"/>
          <w:rFonts w:asciiTheme="minorHAnsi" w:eastAsiaTheme="majorEastAsia" w:hAnsiTheme="minorHAnsi"/>
          <w:i/>
          <w:iCs/>
          <w:sz w:val="24"/>
          <w:szCs w:val="24"/>
        </w:rPr>
        <w:t xml:space="preserve">Non </w:t>
      </w:r>
      <w:r w:rsidRPr="69E4D953">
        <w:rPr>
          <w:rStyle w:val="s2"/>
          <w:rFonts w:asciiTheme="minorHAnsi" w:eastAsiaTheme="majorEastAsia" w:hAnsiTheme="minorHAnsi"/>
          <w:i/>
          <w:iCs/>
          <w:sz w:val="24"/>
          <w:szCs w:val="24"/>
        </w:rPr>
        <w:t xml:space="preserve">ho </w:t>
      </w:r>
      <w:r w:rsidRPr="69E4D953">
        <w:rPr>
          <w:rStyle w:val="s3"/>
          <w:rFonts w:asciiTheme="minorHAnsi" w:eastAsiaTheme="majorEastAsia" w:hAnsiTheme="minorHAnsi"/>
          <w:i/>
          <w:iCs/>
          <w:sz w:val="24"/>
          <w:szCs w:val="24"/>
        </w:rPr>
        <w:t xml:space="preserve">un </w:t>
      </w:r>
      <w:r w:rsidRPr="69E4D953">
        <w:rPr>
          <w:i/>
          <w:iCs/>
          <w:sz w:val="24"/>
          <w:szCs w:val="24"/>
        </w:rPr>
        <w:t xml:space="preserve">mondo </w:t>
      </w:r>
      <w:r w:rsidRPr="69E4D953">
        <w:rPr>
          <w:rStyle w:val="s4"/>
          <w:rFonts w:asciiTheme="minorHAnsi" w:eastAsiaTheme="majorEastAsia" w:hAnsiTheme="minorHAnsi"/>
          <w:i/>
          <w:iCs/>
          <w:sz w:val="24"/>
          <w:szCs w:val="24"/>
        </w:rPr>
        <w:t xml:space="preserve">pronto </w:t>
      </w:r>
      <w:r w:rsidRPr="69E4D953">
        <w:rPr>
          <w:rStyle w:val="s5"/>
          <w:rFonts w:asciiTheme="minorHAnsi" w:eastAsiaTheme="majorEastAsia" w:hAnsiTheme="minorHAnsi"/>
          <w:i/>
          <w:iCs/>
          <w:sz w:val="24"/>
          <w:szCs w:val="24"/>
        </w:rPr>
        <w:t xml:space="preserve">per </w:t>
      </w:r>
      <w:r w:rsidRPr="69E4D953">
        <w:rPr>
          <w:rStyle w:val="s6"/>
          <w:rFonts w:asciiTheme="minorHAnsi" w:hAnsiTheme="minorHAnsi"/>
          <w:i/>
          <w:iCs/>
          <w:sz w:val="24"/>
          <w:szCs w:val="24"/>
        </w:rPr>
        <w:t xml:space="preserve">me </w:t>
      </w:r>
      <w:r w:rsidRPr="69E4D953">
        <w:rPr>
          <w:rStyle w:val="s7"/>
          <w:rFonts w:asciiTheme="minorHAnsi" w:eastAsiaTheme="majorEastAsia" w:hAnsiTheme="minorHAnsi"/>
          <w:i/>
          <w:iCs/>
          <w:sz w:val="24"/>
          <w:szCs w:val="24"/>
        </w:rPr>
        <w:t xml:space="preserve">e </w:t>
      </w:r>
      <w:r w:rsidRPr="69E4D953">
        <w:rPr>
          <w:rStyle w:val="s8"/>
          <w:rFonts w:asciiTheme="minorHAnsi" w:hAnsiTheme="minorHAnsi"/>
          <w:i/>
          <w:iCs/>
          <w:sz w:val="24"/>
          <w:szCs w:val="24"/>
        </w:rPr>
        <w:t xml:space="preserve">così </w:t>
      </w:r>
      <w:r w:rsidRPr="69E4D953">
        <w:rPr>
          <w:rStyle w:val="s9"/>
          <w:rFonts w:asciiTheme="minorHAnsi" w:eastAsiaTheme="majorEastAsia" w:hAnsiTheme="minorHAnsi"/>
          <w:i/>
          <w:iCs/>
          <w:sz w:val="24"/>
          <w:szCs w:val="24"/>
        </w:rPr>
        <w:t xml:space="preserve">parto </w:t>
      </w:r>
      <w:r w:rsidRPr="69E4D953">
        <w:rPr>
          <w:rStyle w:val="s10"/>
          <w:rFonts w:asciiTheme="minorHAnsi" w:hAnsiTheme="minorHAnsi"/>
          <w:i/>
          <w:iCs/>
          <w:sz w:val="24"/>
          <w:szCs w:val="24"/>
        </w:rPr>
        <w:t xml:space="preserve">per </w:t>
      </w:r>
      <w:r w:rsidRPr="69E4D953">
        <w:rPr>
          <w:rStyle w:val="s3"/>
          <w:rFonts w:asciiTheme="minorHAnsi" w:eastAsiaTheme="majorEastAsia" w:hAnsiTheme="minorHAnsi"/>
          <w:i/>
          <w:iCs/>
          <w:sz w:val="24"/>
          <w:szCs w:val="24"/>
        </w:rPr>
        <w:t xml:space="preserve">un </w:t>
      </w:r>
      <w:r w:rsidRPr="69E4D953">
        <w:rPr>
          <w:i/>
          <w:iCs/>
          <w:sz w:val="24"/>
          <w:szCs w:val="24"/>
        </w:rPr>
        <w:t xml:space="preserve">mondo </w:t>
      </w:r>
      <w:r w:rsidRPr="69E4D953">
        <w:rPr>
          <w:rStyle w:val="s11"/>
          <w:rFonts w:asciiTheme="minorHAnsi" w:hAnsiTheme="minorHAnsi"/>
          <w:i/>
          <w:iCs/>
          <w:sz w:val="24"/>
          <w:szCs w:val="24"/>
        </w:rPr>
        <w:t xml:space="preserve">meno </w:t>
      </w:r>
      <w:r w:rsidRPr="69E4D953">
        <w:rPr>
          <w:i/>
          <w:iCs/>
          <w:sz w:val="24"/>
          <w:szCs w:val="24"/>
        </w:rPr>
        <w:t xml:space="preserve">pronto </w:t>
      </w:r>
      <w:r w:rsidRPr="69E4D953">
        <w:rPr>
          <w:rStyle w:val="s13"/>
          <w:rFonts w:asciiTheme="minorHAnsi" w:hAnsiTheme="minorHAnsi"/>
          <w:i/>
          <w:iCs/>
          <w:sz w:val="24"/>
          <w:szCs w:val="24"/>
        </w:rPr>
        <w:t xml:space="preserve">per </w:t>
      </w:r>
      <w:r w:rsidRPr="69E4D953">
        <w:rPr>
          <w:rStyle w:val="s12"/>
          <w:rFonts w:asciiTheme="minorHAnsi" w:hAnsiTheme="minorHAnsi"/>
          <w:i/>
          <w:iCs/>
          <w:sz w:val="24"/>
          <w:szCs w:val="24"/>
        </w:rPr>
        <w:t>me</w:t>
      </w:r>
      <w:r w:rsidRPr="69E4D953">
        <w:rPr>
          <w:rStyle w:val="apple-converted-space"/>
          <w:i/>
          <w:iCs/>
          <w:sz w:val="24"/>
          <w:szCs w:val="24"/>
        </w:rPr>
        <w:t>”), ma anche quella di altri che sono chiamati ad accompagnare i passi inquieti del poeta.</w:t>
      </w:r>
      <w:r w:rsidRPr="69E4D953">
        <w:rPr>
          <w:i/>
          <w:iCs/>
          <w:sz w:val="24"/>
          <w:szCs w:val="24"/>
        </w:rPr>
        <w:t xml:space="preserve"> Un andare avanti, dettato da un ritmo interiore, da un disseppellire e dissipare, che diviene una complessa operazione in cui la parola materica si fa sonda (</w:t>
      </w:r>
      <w:r w:rsidRPr="69E4D953">
        <w:rPr>
          <w:i/>
          <w:iCs/>
          <w:color w:val="313131"/>
          <w:sz w:val="24"/>
          <w:szCs w:val="24"/>
          <w:shd w:val="clear" w:color="auto" w:fill="FFFFFF"/>
        </w:rPr>
        <w:t>«</w:t>
      </w:r>
      <w:r w:rsidRPr="69E4D953">
        <w:rPr>
          <w:i/>
          <w:iCs/>
          <w:sz w:val="24"/>
          <w:szCs w:val="24"/>
        </w:rPr>
        <w:t>Sondare è scarcerare</w:t>
      </w:r>
      <w:r w:rsidRPr="69E4D953">
        <w:rPr>
          <w:i/>
          <w:iCs/>
          <w:color w:val="313131"/>
          <w:sz w:val="24"/>
          <w:szCs w:val="24"/>
          <w:shd w:val="clear" w:color="auto" w:fill="FFFFFF"/>
        </w:rPr>
        <w:t>»</w:t>
      </w:r>
      <w:r w:rsidRPr="69E4D953">
        <w:rPr>
          <w:i/>
          <w:iCs/>
          <w:sz w:val="24"/>
          <w:szCs w:val="24"/>
        </w:rPr>
        <w:t xml:space="preserve">) di una condizione esistenziale; insomma, uno scandagliare e perforare obliquamente, perché è </w:t>
      </w:r>
      <w:r w:rsidRPr="69E4D953">
        <w:rPr>
          <w:i/>
          <w:iCs/>
          <w:color w:val="313131"/>
          <w:sz w:val="24"/>
          <w:szCs w:val="24"/>
          <w:shd w:val="clear" w:color="auto" w:fill="FFFFFF"/>
        </w:rPr>
        <w:t>«</w:t>
      </w:r>
      <w:r w:rsidRPr="69E4D953">
        <w:rPr>
          <w:i/>
          <w:iCs/>
          <w:sz w:val="24"/>
          <w:szCs w:val="24"/>
        </w:rPr>
        <w:t>da una tregua spaventata</w:t>
      </w:r>
      <w:r w:rsidRPr="69E4D953">
        <w:rPr>
          <w:i/>
          <w:iCs/>
          <w:color w:val="313131"/>
          <w:sz w:val="24"/>
          <w:szCs w:val="24"/>
          <w:shd w:val="clear" w:color="auto" w:fill="FFFFFF"/>
        </w:rPr>
        <w:t>»,</w:t>
      </w:r>
      <w:r w:rsidRPr="69E4D953">
        <w:rPr>
          <w:i/>
          <w:iCs/>
          <w:sz w:val="24"/>
          <w:szCs w:val="24"/>
        </w:rPr>
        <w:t xml:space="preserve"> </w:t>
      </w:r>
      <w:r w:rsidRPr="69E4D953">
        <w:rPr>
          <w:i/>
          <w:iCs/>
          <w:color w:val="313131"/>
          <w:sz w:val="24"/>
          <w:szCs w:val="24"/>
          <w:shd w:val="clear" w:color="auto" w:fill="FFFFFF"/>
        </w:rPr>
        <w:t>«</w:t>
      </w:r>
      <w:r w:rsidRPr="69E4D953">
        <w:rPr>
          <w:i/>
          <w:iCs/>
          <w:sz w:val="24"/>
          <w:szCs w:val="24"/>
        </w:rPr>
        <w:t>da una riva</w:t>
      </w:r>
      <w:r w:rsidRPr="69E4D953">
        <w:rPr>
          <w:i/>
          <w:iCs/>
          <w:color w:val="313131"/>
          <w:sz w:val="24"/>
          <w:szCs w:val="24"/>
          <w:shd w:val="clear" w:color="auto" w:fill="FFFFFF"/>
        </w:rPr>
        <w:t xml:space="preserve">» </w:t>
      </w:r>
      <w:r w:rsidRPr="69E4D953">
        <w:rPr>
          <w:i/>
          <w:iCs/>
          <w:sz w:val="24"/>
          <w:szCs w:val="24"/>
        </w:rPr>
        <w:t>che Alfonso Guida scrive, in una soglia in cui tutti possiamo affacciarci e riconoscerci.</w:t>
      </w:r>
    </w:p>
    <w:p w14:paraId="32AFC6B3" w14:textId="77777777" w:rsidR="00A97368" w:rsidRDefault="00A97368" w:rsidP="00F16E83">
      <w:pPr>
        <w:spacing w:after="0" w:line="240" w:lineRule="auto"/>
        <w:contextualSpacing/>
        <w:rPr>
          <w:b/>
          <w:bCs/>
          <w:sz w:val="24"/>
          <w:szCs w:val="24"/>
        </w:rPr>
      </w:pPr>
    </w:p>
    <w:p w14:paraId="4C4BC20C" w14:textId="77777777" w:rsidR="0024228B" w:rsidRDefault="0024228B" w:rsidP="00F16E83">
      <w:pPr>
        <w:spacing w:after="0" w:line="240" w:lineRule="auto"/>
        <w:contextualSpacing/>
        <w:rPr>
          <w:b/>
          <w:bCs/>
          <w:sz w:val="24"/>
          <w:szCs w:val="24"/>
        </w:rPr>
      </w:pPr>
    </w:p>
    <w:p w14:paraId="2E2508B2" w14:textId="77777777" w:rsidR="0024228B" w:rsidRDefault="0024228B" w:rsidP="00F16E83">
      <w:pPr>
        <w:spacing w:after="0" w:line="240" w:lineRule="auto"/>
        <w:contextualSpacing/>
        <w:rPr>
          <w:b/>
          <w:bCs/>
          <w:sz w:val="24"/>
          <w:szCs w:val="24"/>
        </w:rPr>
      </w:pPr>
    </w:p>
    <w:p w14:paraId="5C9DE799" w14:textId="77777777" w:rsidR="0024228B" w:rsidRDefault="0024228B" w:rsidP="00F16E83">
      <w:pPr>
        <w:spacing w:after="0" w:line="240" w:lineRule="auto"/>
        <w:contextualSpacing/>
        <w:rPr>
          <w:b/>
          <w:bCs/>
          <w:sz w:val="24"/>
          <w:szCs w:val="24"/>
        </w:rPr>
      </w:pPr>
    </w:p>
    <w:p w14:paraId="79EBA027" w14:textId="6D042293" w:rsidR="00F16E83" w:rsidRDefault="69E4D953" w:rsidP="00F16E83">
      <w:pPr>
        <w:spacing w:after="0" w:line="240" w:lineRule="auto"/>
        <w:contextualSpacing/>
        <w:rPr>
          <w:rFonts w:ascii="Calibri" w:eastAsia="Calibri" w:hAnsi="Calibri" w:cs="Calibri"/>
          <w:b/>
          <w:bCs/>
          <w:sz w:val="24"/>
          <w:szCs w:val="24"/>
        </w:rPr>
      </w:pPr>
      <w:r w:rsidRPr="69E4D953">
        <w:rPr>
          <w:rFonts w:ascii="Calibri" w:eastAsia="Calibri" w:hAnsi="Calibri" w:cs="Calibri"/>
          <w:b/>
          <w:bCs/>
          <w:sz w:val="24"/>
          <w:szCs w:val="24"/>
        </w:rPr>
        <w:t xml:space="preserve">Giancarlo Pontiggia, </w:t>
      </w:r>
      <w:r w:rsidRPr="69E4D953">
        <w:rPr>
          <w:rFonts w:ascii="Calibri" w:eastAsia="Calibri" w:hAnsi="Calibri" w:cs="Calibri"/>
          <w:b/>
          <w:bCs/>
          <w:i/>
          <w:iCs/>
          <w:sz w:val="24"/>
          <w:szCs w:val="24"/>
        </w:rPr>
        <w:t>La materia del contendere</w:t>
      </w:r>
      <w:r w:rsidRPr="69E4D953">
        <w:rPr>
          <w:rFonts w:ascii="Calibri" w:eastAsia="Calibri" w:hAnsi="Calibri" w:cs="Calibri"/>
          <w:b/>
          <w:bCs/>
          <w:sz w:val="24"/>
          <w:szCs w:val="24"/>
        </w:rPr>
        <w:t>, Garzanti.</w:t>
      </w:r>
      <w:r w:rsidR="00F16E83">
        <w:rPr>
          <w:rFonts w:ascii="Calibri" w:eastAsia="Calibri" w:hAnsi="Calibri" w:cs="Calibri"/>
          <w:b/>
          <w:bCs/>
          <w:sz w:val="24"/>
          <w:szCs w:val="24"/>
        </w:rPr>
        <w:t xml:space="preserve"> </w:t>
      </w:r>
    </w:p>
    <w:p w14:paraId="5A8F528A" w14:textId="77777777" w:rsidR="00F16E83" w:rsidRDefault="00F16E83" w:rsidP="00F16E83">
      <w:pPr>
        <w:spacing w:after="0" w:line="240" w:lineRule="auto"/>
        <w:contextualSpacing/>
        <w:rPr>
          <w:rFonts w:ascii="Calibri" w:eastAsia="Calibri" w:hAnsi="Calibri" w:cs="Calibri"/>
          <w:b/>
          <w:bCs/>
          <w:sz w:val="24"/>
          <w:szCs w:val="24"/>
        </w:rPr>
      </w:pPr>
    </w:p>
    <w:p w14:paraId="7329F6B3" w14:textId="560C9456" w:rsidR="00A97368" w:rsidRDefault="69E4D953" w:rsidP="00F16E83">
      <w:pPr>
        <w:spacing w:after="0" w:line="240" w:lineRule="auto"/>
        <w:contextualSpacing/>
        <w:rPr>
          <w:i/>
          <w:iCs/>
          <w:sz w:val="24"/>
          <w:szCs w:val="24"/>
        </w:rPr>
      </w:pPr>
      <w:r w:rsidRPr="69E4D953">
        <w:rPr>
          <w:i/>
          <w:iCs/>
          <w:sz w:val="24"/>
          <w:szCs w:val="24"/>
        </w:rPr>
        <w:t>La materia del contendere di Giancarlo Pontiggia, edito da Garzanti, è, senza esitazioni, un libro presocratico: che qui è un altro modo per dire sapienziale, della sapienza di un tempo presente e futuro in cui poesia e filosofia, strettamente unite in epoca antichissima e poi lungamente costrette a vagare separate per il mondo, finalmente possono riunirsi. Poesia pensiero, quindi, ma fatta di un dire essenziale e depurato, che cerca la natura degli elementi e insieme la natura della sua propria materia poetica: tanto che, nel parlare delle cose ultime, parla sempre anche del suo stesso farsi. Come la freccia di Zenone, questa scrittura riconcilia gli opposti elementi di movimento e stasi, in quell'operazione che compie sempre la poesia, quando è poesia.</w:t>
      </w:r>
    </w:p>
    <w:p w14:paraId="39866F27" w14:textId="77777777" w:rsidR="0024228B" w:rsidRPr="0024228B" w:rsidRDefault="0024228B" w:rsidP="00F16E83">
      <w:pPr>
        <w:spacing w:after="0" w:line="240" w:lineRule="auto"/>
        <w:contextualSpacing/>
        <w:jc w:val="both"/>
        <w:rPr>
          <w:i/>
          <w:iCs/>
          <w:sz w:val="24"/>
          <w:szCs w:val="24"/>
        </w:rPr>
      </w:pPr>
    </w:p>
    <w:p w14:paraId="43F594B6" w14:textId="3F56E634" w:rsidR="00F16E83" w:rsidRDefault="69E4D953" w:rsidP="00F16E83">
      <w:pPr>
        <w:spacing w:after="0" w:line="240" w:lineRule="auto"/>
        <w:contextualSpacing/>
        <w:rPr>
          <w:b/>
          <w:bCs/>
          <w:sz w:val="24"/>
          <w:szCs w:val="24"/>
        </w:rPr>
      </w:pPr>
      <w:r w:rsidRPr="69E4D953">
        <w:rPr>
          <w:b/>
          <w:bCs/>
          <w:sz w:val="24"/>
          <w:szCs w:val="24"/>
        </w:rPr>
        <w:t xml:space="preserve">Jonida Prifti, </w:t>
      </w:r>
      <w:r w:rsidRPr="69E4D953">
        <w:rPr>
          <w:b/>
          <w:bCs/>
          <w:i/>
          <w:iCs/>
          <w:sz w:val="24"/>
          <w:szCs w:val="24"/>
        </w:rPr>
        <w:t>Sorelle di confine</w:t>
      </w:r>
      <w:r w:rsidRPr="69E4D953">
        <w:rPr>
          <w:b/>
          <w:bCs/>
          <w:sz w:val="24"/>
          <w:szCs w:val="24"/>
        </w:rPr>
        <w:t>, Marco Saya.</w:t>
      </w:r>
    </w:p>
    <w:p w14:paraId="2A2CB7B0" w14:textId="77777777" w:rsidR="00F16E83" w:rsidRPr="00A97368" w:rsidRDefault="00F16E83" w:rsidP="00F16E83">
      <w:pPr>
        <w:spacing w:after="0" w:line="240" w:lineRule="auto"/>
        <w:contextualSpacing/>
        <w:rPr>
          <w:b/>
          <w:bCs/>
          <w:sz w:val="24"/>
          <w:szCs w:val="24"/>
        </w:rPr>
      </w:pPr>
    </w:p>
    <w:p w14:paraId="3EE48373" w14:textId="77777777" w:rsidR="00A97368" w:rsidRDefault="69E4D953" w:rsidP="00F16E83">
      <w:pPr>
        <w:spacing w:after="0" w:line="240" w:lineRule="auto"/>
        <w:contextualSpacing/>
        <w:jc w:val="both"/>
        <w:rPr>
          <w:i/>
          <w:iCs/>
          <w:sz w:val="24"/>
          <w:szCs w:val="24"/>
        </w:rPr>
      </w:pPr>
      <w:r w:rsidRPr="69E4D953">
        <w:rPr>
          <w:i/>
          <w:iCs/>
          <w:sz w:val="24"/>
          <w:szCs w:val="24"/>
        </w:rPr>
        <w:t xml:space="preserve">Non è questo il primo libro di carta di un’autrice che deve la sua notorietà – underground e sottotraccia, ci mancherebbe, ma abbastanza diffusa ormai – piuttosto al versante performativo: fra musica, </w:t>
      </w:r>
      <w:proofErr w:type="spellStart"/>
      <w:r w:rsidRPr="69E4D953">
        <w:rPr>
          <w:i/>
          <w:iCs/>
          <w:sz w:val="24"/>
          <w:szCs w:val="24"/>
        </w:rPr>
        <w:t>spoken</w:t>
      </w:r>
      <w:proofErr w:type="spellEnd"/>
      <w:r w:rsidRPr="69E4D953">
        <w:rPr>
          <w:i/>
          <w:iCs/>
          <w:sz w:val="24"/>
          <w:szCs w:val="24"/>
        </w:rPr>
        <w:t xml:space="preserve"> word, poesia sonora e declamazione più tradizionalmente “lirica”. Eppure Sorelle di confine si legge alla stregua di un esordio, nello sforzo di definire il più possibile una “posizione” destinata però a restare, e per fortuna, scissa e polimorfa: proprio come la biografia di chi esordisca alla scrittura in una terra e in una lingua diverse da quelle in cui è cresciuta (l’«atavismo riconquistato» – per dirla con Celan – dell’albanese si produce, così, solo a chiazze e con funzione, di nuovo, più “musicale” che narrativo-esperienziale). Decisivo è l’aggettivo che intitola il poemetto-guida Le portatrici carniche (dedicato a una vicenda toccante della memoria “di confine” di più d’un secolo fa). Al di là del toponimo, è nell’incarnazione del verbo e del mèlos che si definisce la promessa – ormai certa – d’una scrittura sfrontata e ribelle, </w:t>
      </w:r>
      <w:proofErr w:type="spellStart"/>
      <w:r w:rsidRPr="69E4D953">
        <w:rPr>
          <w:i/>
          <w:iCs/>
          <w:sz w:val="24"/>
          <w:szCs w:val="24"/>
        </w:rPr>
        <w:t>laceratamente</w:t>
      </w:r>
      <w:proofErr w:type="spellEnd"/>
      <w:r w:rsidRPr="69E4D953">
        <w:rPr>
          <w:i/>
          <w:iCs/>
          <w:sz w:val="24"/>
          <w:szCs w:val="24"/>
        </w:rPr>
        <w:t xml:space="preserve"> epica come non può non essere l’epos nel nostro tempo.     </w:t>
      </w:r>
    </w:p>
    <w:p w14:paraId="19FD844A" w14:textId="77777777" w:rsidR="0024228B" w:rsidRPr="00A97368" w:rsidRDefault="0024228B" w:rsidP="00F16E83">
      <w:pPr>
        <w:spacing w:after="0" w:line="240" w:lineRule="auto"/>
        <w:contextualSpacing/>
        <w:jc w:val="both"/>
        <w:rPr>
          <w:i/>
          <w:iCs/>
          <w:sz w:val="24"/>
          <w:szCs w:val="24"/>
        </w:rPr>
      </w:pPr>
    </w:p>
    <w:p w14:paraId="1C513598" w14:textId="77777777" w:rsidR="00A97368" w:rsidRDefault="69E4D953" w:rsidP="00F16E83">
      <w:pPr>
        <w:spacing w:after="0" w:line="240" w:lineRule="auto"/>
        <w:contextualSpacing/>
        <w:rPr>
          <w:rFonts w:ascii="Calibri" w:eastAsia="Calibri" w:hAnsi="Calibri" w:cs="Calibri"/>
          <w:b/>
          <w:bCs/>
          <w:sz w:val="24"/>
          <w:szCs w:val="24"/>
        </w:rPr>
      </w:pPr>
      <w:r w:rsidRPr="69E4D953">
        <w:rPr>
          <w:rFonts w:ascii="Calibri" w:eastAsia="Calibri" w:hAnsi="Calibri" w:cs="Calibri"/>
          <w:b/>
          <w:bCs/>
          <w:sz w:val="24"/>
          <w:szCs w:val="24"/>
        </w:rPr>
        <w:t xml:space="preserve">Marilena Renda, </w:t>
      </w:r>
      <w:r w:rsidRPr="69E4D953">
        <w:rPr>
          <w:rFonts w:ascii="Calibri" w:eastAsia="Calibri" w:hAnsi="Calibri" w:cs="Calibri"/>
          <w:b/>
          <w:bCs/>
          <w:i/>
          <w:iCs/>
          <w:sz w:val="24"/>
          <w:szCs w:val="24"/>
        </w:rPr>
        <w:t>Cinema Persefone</w:t>
      </w:r>
      <w:r w:rsidRPr="69E4D953">
        <w:rPr>
          <w:rFonts w:ascii="Calibri" w:eastAsia="Calibri" w:hAnsi="Calibri" w:cs="Calibri"/>
          <w:b/>
          <w:bCs/>
          <w:sz w:val="24"/>
          <w:szCs w:val="24"/>
        </w:rPr>
        <w:t>, Arcipelago Itaca.</w:t>
      </w:r>
    </w:p>
    <w:p w14:paraId="09EB7E94" w14:textId="77777777" w:rsidR="00F16E83" w:rsidRDefault="00F16E83" w:rsidP="00F16E83">
      <w:pPr>
        <w:spacing w:after="0" w:line="240" w:lineRule="auto"/>
        <w:contextualSpacing/>
        <w:rPr>
          <w:rFonts w:ascii="Calibri" w:eastAsia="Calibri" w:hAnsi="Calibri" w:cs="Calibri"/>
          <w:b/>
          <w:bCs/>
          <w:sz w:val="24"/>
          <w:szCs w:val="24"/>
        </w:rPr>
      </w:pPr>
    </w:p>
    <w:p w14:paraId="6422C0A4" w14:textId="0FFEE94F" w:rsidR="00A97368" w:rsidRDefault="69E4D953" w:rsidP="00F16E83">
      <w:pPr>
        <w:spacing w:after="0" w:line="240" w:lineRule="auto"/>
        <w:contextualSpacing/>
        <w:jc w:val="both"/>
        <w:rPr>
          <w:i/>
          <w:iCs/>
          <w:sz w:val="24"/>
          <w:szCs w:val="24"/>
        </w:rPr>
      </w:pPr>
      <w:r w:rsidRPr="69E4D953">
        <w:rPr>
          <w:sz w:val="24"/>
          <w:szCs w:val="24"/>
        </w:rPr>
        <w:t>Cinema Persefone</w:t>
      </w:r>
      <w:r w:rsidRPr="69E4D953">
        <w:rPr>
          <w:i/>
          <w:iCs/>
          <w:sz w:val="24"/>
          <w:szCs w:val="24"/>
        </w:rPr>
        <w:t xml:space="preserve"> parla a un lettore contemporaneo già avvezzo alle riletture del mito, non soltanto in prosa. Con gli dei e gli eroi della classicità si sono già cimentati poeti del calibro di Anne Carson e </w:t>
      </w:r>
      <w:proofErr w:type="spellStart"/>
      <w:r w:rsidRPr="69E4D953">
        <w:rPr>
          <w:i/>
          <w:iCs/>
          <w:sz w:val="24"/>
          <w:szCs w:val="24"/>
        </w:rPr>
        <w:t>Kae</w:t>
      </w:r>
      <w:proofErr w:type="spellEnd"/>
      <w:r w:rsidRPr="69E4D953">
        <w:rPr>
          <w:i/>
          <w:iCs/>
          <w:sz w:val="24"/>
          <w:szCs w:val="24"/>
        </w:rPr>
        <w:t xml:space="preserve"> Tempest, producendo narrazioni in versi dense ed eloquenti. Questo libro compatto ed enigmatico si confronta invece con il periodico inabissarsi e riemergere dall’oscurità di Persefone sprofondando nel non detto anche il plot (“il mistero non si può dire”), per poi lasciar affiorare micro-eventi carichi di luce. È un cinema, quello allestito da Marilena Renda, in cui il buio è rotto a sprazzi da frammenti suggestivi. Persefone è una ragazza che di notte sogna “di dirne quattro alla madre”. Ade, bello come un divo dei giorni nostri, “porta la fanciulla a casa sua malvolentieri”. Lei gli piace molto, anche se lui ha “le foto dell’altra ancora nella galleria del cellulare”. E la vicenda è davvero tutta qui: è l’eterno accendersi, spegnersi e riaccendersi del desiderio (“Ade è vivo da sempre / desidera sempre”). Scrive Renda che “ogni cosa bella viene dall’oscurità”, anche l’amore che si fa al buio è più potente di ogni altra cosa. È la legge del sottrarsi per non appassire/ammansire, l’arte di far coincidere l’inizio con la fine. Questo ci dice una voce sapienziale vecchia come il mondo eppure straordinariamente sensuale: “se non vai all’inferno l’estate non germoglia”.</w:t>
      </w:r>
    </w:p>
    <w:p w14:paraId="6FD2D147" w14:textId="77777777" w:rsidR="0024228B" w:rsidRDefault="0024228B" w:rsidP="00F16E83">
      <w:pPr>
        <w:spacing w:after="0" w:line="240" w:lineRule="auto"/>
        <w:contextualSpacing/>
        <w:rPr>
          <w:b/>
          <w:bCs/>
          <w:sz w:val="24"/>
          <w:szCs w:val="24"/>
        </w:rPr>
      </w:pPr>
    </w:p>
    <w:p w14:paraId="5591CF97" w14:textId="77777777" w:rsidR="0024228B" w:rsidRDefault="0024228B" w:rsidP="00F16E83">
      <w:pPr>
        <w:spacing w:after="0" w:line="240" w:lineRule="auto"/>
        <w:contextualSpacing/>
        <w:rPr>
          <w:b/>
          <w:bCs/>
          <w:sz w:val="24"/>
          <w:szCs w:val="24"/>
        </w:rPr>
      </w:pPr>
    </w:p>
    <w:p w14:paraId="2EDB8373" w14:textId="75EA90C0" w:rsidR="00F16E83" w:rsidRDefault="69E4D953" w:rsidP="00F16E83">
      <w:pPr>
        <w:spacing w:after="0" w:line="240" w:lineRule="auto"/>
        <w:contextualSpacing/>
        <w:rPr>
          <w:b/>
          <w:bCs/>
          <w:sz w:val="24"/>
          <w:szCs w:val="24"/>
        </w:rPr>
      </w:pPr>
      <w:r w:rsidRPr="69E4D953">
        <w:rPr>
          <w:b/>
          <w:bCs/>
          <w:sz w:val="24"/>
          <w:szCs w:val="24"/>
        </w:rPr>
        <w:lastRenderedPageBreak/>
        <w:t xml:space="preserve">Tiziano Rossi, </w:t>
      </w:r>
      <w:r w:rsidRPr="69E4D953">
        <w:rPr>
          <w:b/>
          <w:bCs/>
          <w:i/>
          <w:iCs/>
          <w:sz w:val="24"/>
          <w:szCs w:val="24"/>
        </w:rPr>
        <w:t>Il brusìo</w:t>
      </w:r>
      <w:r w:rsidRPr="69E4D953">
        <w:rPr>
          <w:b/>
          <w:bCs/>
          <w:sz w:val="24"/>
          <w:szCs w:val="24"/>
        </w:rPr>
        <w:t>, Einaud</w:t>
      </w:r>
      <w:r w:rsidR="00F16E83">
        <w:rPr>
          <w:b/>
          <w:bCs/>
          <w:sz w:val="24"/>
          <w:szCs w:val="24"/>
        </w:rPr>
        <w:t>i.</w:t>
      </w:r>
    </w:p>
    <w:p w14:paraId="4D72776B" w14:textId="77777777" w:rsidR="00F16E83" w:rsidRPr="00A97368" w:rsidRDefault="00F16E83" w:rsidP="00F16E83">
      <w:pPr>
        <w:spacing w:after="0" w:line="240" w:lineRule="auto"/>
        <w:contextualSpacing/>
        <w:rPr>
          <w:b/>
          <w:bCs/>
          <w:sz w:val="24"/>
          <w:szCs w:val="24"/>
        </w:rPr>
      </w:pPr>
    </w:p>
    <w:p w14:paraId="2F6A7786" w14:textId="7EE03E75" w:rsidR="00490344" w:rsidRPr="0024228B" w:rsidRDefault="69E4D953" w:rsidP="00F16E83">
      <w:pPr>
        <w:spacing w:after="0" w:line="240" w:lineRule="auto"/>
        <w:contextualSpacing/>
        <w:jc w:val="both"/>
        <w:rPr>
          <w:i/>
          <w:iCs/>
          <w:sz w:val="24"/>
          <w:szCs w:val="24"/>
        </w:rPr>
      </w:pPr>
      <w:r w:rsidRPr="69E4D953">
        <w:rPr>
          <w:i/>
          <w:iCs/>
          <w:sz w:val="24"/>
          <w:szCs w:val="24"/>
        </w:rPr>
        <w:t xml:space="preserve">Nell’ultimo quarto di secolo la scrittura di Tiziano Rossi ha alternato nuove scosse a lunghi assestamenti. All’onorevole carriera poetica riassunta da un </w:t>
      </w:r>
      <w:proofErr w:type="spellStart"/>
      <w:r w:rsidRPr="69E4D953">
        <w:rPr>
          <w:i/>
          <w:iCs/>
          <w:sz w:val="24"/>
          <w:szCs w:val="24"/>
        </w:rPr>
        <w:t>collected</w:t>
      </w:r>
      <w:proofErr w:type="spellEnd"/>
      <w:r w:rsidRPr="69E4D953">
        <w:rPr>
          <w:i/>
          <w:iCs/>
          <w:sz w:val="24"/>
          <w:szCs w:val="24"/>
        </w:rPr>
        <w:t xml:space="preserve"> del 2003 ha fatto seguito una sorprendente “svolta” in prosa, con cinque piccoli libri da ascrivere tra i più fragranti nell’</w:t>
      </w:r>
      <w:proofErr w:type="spellStart"/>
      <w:r w:rsidRPr="69E4D953">
        <w:rPr>
          <w:i/>
          <w:iCs/>
          <w:sz w:val="24"/>
          <w:szCs w:val="24"/>
        </w:rPr>
        <w:t>écriture</w:t>
      </w:r>
      <w:proofErr w:type="spellEnd"/>
      <w:r w:rsidRPr="69E4D953">
        <w:rPr>
          <w:i/>
          <w:iCs/>
          <w:sz w:val="24"/>
          <w:szCs w:val="24"/>
        </w:rPr>
        <w:t xml:space="preserve"> senza partizioni del nuovo secolo. Raccolta anche quell’esperienza nell’antologia Gli sfaccendati, è di nuovo tempo di versi. Nel frattempo però il decano della nostra poesia ha doppiato il capo dei Novanta, e così il nuovo capitolo si dice «atto penultimo», non ignaro dell’esperienza residuale dell’«io minimo» sperimentato in prosa. Negli anni Ottanta diceva un suo quasi coetaneo, Christopher Lasch, che in «epoca di turbamenti la vita quotidiana diventa un esercizio di sopravvivenza», e «l’io si contrae». Quello del lungodegente autoritratto in una «corsia» beckettiana è ridotto a un «perpetuarsi» da «insetti», o altre vite infinitesime capaci solo d’un «</w:t>
      </w:r>
      <w:proofErr w:type="spellStart"/>
      <w:r w:rsidRPr="69E4D953">
        <w:rPr>
          <w:i/>
          <w:iCs/>
          <w:sz w:val="24"/>
          <w:szCs w:val="24"/>
        </w:rPr>
        <w:t>parlottìo</w:t>
      </w:r>
      <w:proofErr w:type="spellEnd"/>
      <w:r w:rsidRPr="69E4D953">
        <w:rPr>
          <w:i/>
          <w:iCs/>
          <w:sz w:val="24"/>
          <w:szCs w:val="24"/>
        </w:rPr>
        <w:t>» o d’un «ronzìo», quale è questa sua terminale «pioggerellina» poetica. Nell’approntarsi sgocciolanti al «nuovo trasloco», si comprende infine la natura di quanto interminabilmente lo ha preceduto: «Ora il finto spettacolo è finito / la digressione».</w:t>
      </w:r>
    </w:p>
    <w:p w14:paraId="3374BA5A" w14:textId="77777777" w:rsidR="004F0717" w:rsidRPr="00B00414" w:rsidRDefault="004F0717" w:rsidP="00F16E83">
      <w:pPr>
        <w:spacing w:after="0" w:line="240" w:lineRule="auto"/>
        <w:contextualSpacing/>
        <w:jc w:val="both"/>
        <w:rPr>
          <w:rFonts w:ascii="Calibri" w:hAnsi="Calibri" w:cs="Calibri"/>
          <w:i/>
          <w:iCs/>
          <w:sz w:val="24"/>
          <w:szCs w:val="24"/>
        </w:rPr>
      </w:pPr>
    </w:p>
    <w:p w14:paraId="5742A9B0" w14:textId="5DDC560C" w:rsidR="004F0717" w:rsidRPr="00B013C0" w:rsidRDefault="004F0717" w:rsidP="69E4D953">
      <w:pPr>
        <w:spacing w:after="0" w:line="276" w:lineRule="auto"/>
        <w:contextualSpacing/>
        <w:jc w:val="both"/>
        <w:rPr>
          <w:rFonts w:ascii="Calibri" w:hAnsi="Calibri" w:cs="Calibri"/>
          <w:sz w:val="24"/>
          <w:szCs w:val="24"/>
        </w:rPr>
      </w:pPr>
      <w:r w:rsidRPr="69E4D953">
        <w:rPr>
          <w:rFonts w:eastAsia="Times New Roman"/>
          <w:sz w:val="24"/>
          <w:szCs w:val="24"/>
        </w:rPr>
        <w:t>Alla serata</w:t>
      </w:r>
      <w:r w:rsidRPr="69E4D953">
        <w:rPr>
          <w:sz w:val="24"/>
          <w:szCs w:val="24"/>
        </w:rPr>
        <w:t>, condotta da</w:t>
      </w:r>
      <w:r w:rsidR="006C0748" w:rsidRPr="69E4D953">
        <w:rPr>
          <w:sz w:val="24"/>
          <w:szCs w:val="24"/>
        </w:rPr>
        <w:t xml:space="preserve"> </w:t>
      </w:r>
      <w:r w:rsidR="006C0748" w:rsidRPr="69E4D953">
        <w:rPr>
          <w:b/>
          <w:bCs/>
          <w:color w:val="000000"/>
          <w:sz w:val="24"/>
          <w:szCs w:val="24"/>
        </w:rPr>
        <w:t>Fabio Emilio Torsello</w:t>
      </w:r>
      <w:r w:rsidR="006C0748" w:rsidRPr="69E4D953">
        <w:rPr>
          <w:color w:val="000000"/>
          <w:sz w:val="24"/>
          <w:szCs w:val="24"/>
        </w:rPr>
        <w:t xml:space="preserve"> e </w:t>
      </w:r>
      <w:r w:rsidR="006C0748" w:rsidRPr="69E4D953">
        <w:rPr>
          <w:b/>
          <w:bCs/>
          <w:color w:val="000000"/>
          <w:sz w:val="24"/>
          <w:szCs w:val="24"/>
        </w:rPr>
        <w:t>Mara Sabia</w:t>
      </w:r>
      <w:r w:rsidRPr="69E4D953">
        <w:rPr>
          <w:rFonts w:eastAsia="Times New Roman"/>
          <w:sz w:val="24"/>
          <w:szCs w:val="24"/>
        </w:rPr>
        <w:t xml:space="preserve"> </w:t>
      </w:r>
      <w:r w:rsidR="006C0748" w:rsidRPr="69E4D953">
        <w:rPr>
          <w:color w:val="000000" w:themeColor="text1"/>
          <w:sz w:val="24"/>
          <w:szCs w:val="24"/>
          <w:shd w:val="clear" w:color="auto" w:fill="FFFFFF"/>
        </w:rPr>
        <w:t>de</w:t>
      </w:r>
      <w:r w:rsidR="00B013C0" w:rsidRPr="69E4D953">
        <w:rPr>
          <w:color w:val="000000" w:themeColor="text1"/>
          <w:sz w:val="24"/>
          <w:szCs w:val="24"/>
          <w:shd w:val="clear" w:color="auto" w:fill="FFFFFF"/>
        </w:rPr>
        <w:t>lla</w:t>
      </w:r>
      <w:r w:rsidR="006C0748" w:rsidRPr="69E4D953">
        <w:rPr>
          <w:color w:val="000000" w:themeColor="text1"/>
          <w:sz w:val="24"/>
          <w:szCs w:val="24"/>
          <w:shd w:val="clear" w:color="auto" w:fill="FFFFFF"/>
        </w:rPr>
        <w:t xml:space="preserve"> Setta dei Poeti estinti </w:t>
      </w:r>
      <w:r w:rsidRPr="69E4D953">
        <w:rPr>
          <w:rFonts w:eastAsia="Calibri"/>
          <w:sz w:val="24"/>
          <w:szCs w:val="24"/>
        </w:rPr>
        <w:t xml:space="preserve">sono intervenuti: </w:t>
      </w:r>
      <w:r w:rsidRPr="69E4D953">
        <w:rPr>
          <w:b/>
          <w:bCs/>
          <w:sz w:val="24"/>
          <w:szCs w:val="24"/>
        </w:rPr>
        <w:t>Paola Macchi</w:t>
      </w:r>
      <w:r w:rsidRPr="69E4D953">
        <w:rPr>
          <w:sz w:val="24"/>
          <w:szCs w:val="24"/>
        </w:rPr>
        <w:t xml:space="preserve">, segretario generale della Fondazione MAXXI e </w:t>
      </w:r>
      <w:r w:rsidR="00B013C0" w:rsidRPr="69E4D953">
        <w:rPr>
          <w:b/>
          <w:bCs/>
          <w:sz w:val="24"/>
          <w:szCs w:val="24"/>
        </w:rPr>
        <w:t>Pierluigi Biondi</w:t>
      </w:r>
      <w:r w:rsidRPr="69E4D953">
        <w:rPr>
          <w:sz w:val="24"/>
          <w:szCs w:val="24"/>
        </w:rPr>
        <w:t>, sindaco L’Aquila</w:t>
      </w:r>
      <w:r w:rsidR="004F3CD1" w:rsidRPr="69E4D953">
        <w:rPr>
          <w:sz w:val="24"/>
          <w:szCs w:val="24"/>
        </w:rPr>
        <w:t>,</w:t>
      </w:r>
      <w:r w:rsidR="00B013C0" w:rsidRPr="69E4D953">
        <w:rPr>
          <w:b/>
          <w:bCs/>
          <w:sz w:val="24"/>
          <w:szCs w:val="24"/>
        </w:rPr>
        <w:t xml:space="preserve"> Giuseppe La Boria</w:t>
      </w:r>
      <w:r w:rsidR="00B013C0" w:rsidRPr="69E4D953">
        <w:rPr>
          <w:sz w:val="24"/>
          <w:szCs w:val="24"/>
        </w:rPr>
        <w:t>,</w:t>
      </w:r>
      <w:r w:rsidRPr="69E4D953">
        <w:rPr>
          <w:sz w:val="24"/>
          <w:szCs w:val="24"/>
        </w:rPr>
        <w:t xml:space="preserve"> </w:t>
      </w:r>
      <w:r w:rsidR="00B013C0" w:rsidRPr="69E4D953">
        <w:rPr>
          <w:sz w:val="24"/>
          <w:szCs w:val="24"/>
        </w:rPr>
        <w:t>Direttore Regionale Marche Abruzzo BPER Banca.</w:t>
      </w:r>
    </w:p>
    <w:p w14:paraId="408480C2" w14:textId="47819DFC" w:rsidR="00B013C0" w:rsidRPr="001D712F" w:rsidRDefault="69E4D953" w:rsidP="69E4D953">
      <w:pPr>
        <w:spacing w:after="0"/>
        <w:contextualSpacing/>
        <w:jc w:val="both"/>
        <w:rPr>
          <w:rFonts w:ascii="Calibri" w:hAnsi="Calibri" w:cs="Calibri"/>
          <w:sz w:val="24"/>
          <w:szCs w:val="24"/>
        </w:rPr>
      </w:pPr>
      <w:r w:rsidRPr="69E4D953">
        <w:rPr>
          <w:rFonts w:ascii="Calibri" w:hAnsi="Calibri" w:cs="Calibri"/>
          <w:sz w:val="24"/>
          <w:szCs w:val="24"/>
        </w:rPr>
        <w:t xml:space="preserve">I </w:t>
      </w:r>
      <w:r w:rsidRPr="69E4D953">
        <w:rPr>
          <w:rFonts w:ascii="Calibri" w:hAnsi="Calibri" w:cs="Calibri"/>
          <w:b/>
          <w:bCs/>
          <w:sz w:val="24"/>
          <w:szCs w:val="24"/>
        </w:rPr>
        <w:t>candidati</w:t>
      </w:r>
      <w:r w:rsidRPr="69E4D953">
        <w:rPr>
          <w:rFonts w:ascii="Calibri" w:hAnsi="Calibri" w:cs="Calibri"/>
          <w:sz w:val="24"/>
          <w:szCs w:val="24"/>
        </w:rPr>
        <w:t xml:space="preserve"> hanno letto alcuni testi tratti dalle opere in gara </w:t>
      </w:r>
      <w:r w:rsidRPr="69E4D953">
        <w:rPr>
          <w:rFonts w:ascii="Calibri" w:eastAsia="Calibri" w:hAnsi="Calibri" w:cs="Calibri"/>
          <w:color w:val="000000" w:themeColor="text1"/>
          <w:sz w:val="24"/>
          <w:szCs w:val="24"/>
        </w:rPr>
        <w:t xml:space="preserve">con gli interventi musicali di </w:t>
      </w:r>
      <w:proofErr w:type="spellStart"/>
      <w:r w:rsidRPr="69E4D953">
        <w:rPr>
          <w:rFonts w:eastAsia="Calibri"/>
          <w:b/>
          <w:bCs/>
          <w:color w:val="000000" w:themeColor="text1"/>
          <w:sz w:val="24"/>
          <w:szCs w:val="24"/>
        </w:rPr>
        <w:t>Whalebones</w:t>
      </w:r>
      <w:proofErr w:type="spellEnd"/>
      <w:r w:rsidRPr="69E4D953">
        <w:rPr>
          <w:rFonts w:eastAsia="Calibri"/>
          <w:color w:val="000000" w:themeColor="text1"/>
          <w:sz w:val="24"/>
          <w:szCs w:val="24"/>
        </w:rPr>
        <w:t xml:space="preserve"> (Francesco Diodati e Stefano Calderano). </w:t>
      </w:r>
    </w:p>
    <w:p w14:paraId="7E3747ED" w14:textId="77777777" w:rsidR="00B013C0" w:rsidRDefault="00B013C0" w:rsidP="69E4D953">
      <w:pPr>
        <w:spacing w:after="0" w:line="276" w:lineRule="auto"/>
        <w:contextualSpacing/>
        <w:jc w:val="both"/>
        <w:rPr>
          <w:rFonts w:ascii="Calibri" w:hAnsi="Calibri" w:cs="Calibri"/>
          <w:sz w:val="24"/>
          <w:szCs w:val="24"/>
        </w:rPr>
      </w:pPr>
    </w:p>
    <w:p w14:paraId="72E95F40" w14:textId="4C671AA8" w:rsidR="00B15FC5" w:rsidRDefault="69E4D953" w:rsidP="69E4D953">
      <w:pPr>
        <w:spacing w:after="0" w:line="276" w:lineRule="auto"/>
        <w:contextualSpacing/>
        <w:jc w:val="both"/>
        <w:rPr>
          <w:rFonts w:ascii="Calibri" w:hAnsi="Calibri" w:cs="Calibri"/>
          <w:sz w:val="24"/>
          <w:szCs w:val="24"/>
        </w:rPr>
      </w:pPr>
      <w:r w:rsidRPr="69E4D953">
        <w:rPr>
          <w:rFonts w:ascii="Calibri" w:hAnsi="Calibri" w:cs="Calibri"/>
          <w:sz w:val="24"/>
          <w:szCs w:val="24"/>
        </w:rPr>
        <w:t xml:space="preserve">Un’ampia giuria composta da circa 100 personalità della cultura determinerà l’opera vincitrice che verrà proclamata il prossimo </w:t>
      </w:r>
      <w:r w:rsidRPr="69E4D953">
        <w:rPr>
          <w:rFonts w:ascii="Calibri" w:hAnsi="Calibri" w:cs="Calibri"/>
          <w:b/>
          <w:bCs/>
          <w:sz w:val="24"/>
          <w:szCs w:val="24"/>
        </w:rPr>
        <w:t xml:space="preserve">8 ottobre </w:t>
      </w:r>
      <w:r w:rsidRPr="69E4D953">
        <w:rPr>
          <w:rFonts w:ascii="Calibri" w:hAnsi="Calibri" w:cs="Calibri"/>
          <w:sz w:val="24"/>
          <w:szCs w:val="24"/>
        </w:rPr>
        <w:t xml:space="preserve">a Roma, alla </w:t>
      </w:r>
      <w:r w:rsidRPr="69E4D953">
        <w:rPr>
          <w:rFonts w:ascii="Calibri" w:hAnsi="Calibri" w:cs="Calibri"/>
          <w:b/>
          <w:bCs/>
          <w:sz w:val="24"/>
          <w:szCs w:val="24"/>
        </w:rPr>
        <w:t>Casa dell’Architettura</w:t>
      </w:r>
      <w:r w:rsidRPr="69E4D953">
        <w:rPr>
          <w:rFonts w:ascii="Calibri" w:hAnsi="Calibri" w:cs="Calibri"/>
          <w:sz w:val="24"/>
          <w:szCs w:val="24"/>
        </w:rPr>
        <w:t> di Roma presso il complesso monumentale dell’</w:t>
      </w:r>
      <w:r w:rsidRPr="69E4D953">
        <w:rPr>
          <w:rFonts w:ascii="Calibri" w:hAnsi="Calibri" w:cs="Calibri"/>
          <w:b/>
          <w:bCs/>
          <w:sz w:val="24"/>
          <w:szCs w:val="24"/>
        </w:rPr>
        <w:t>Acquario Romano</w:t>
      </w:r>
      <w:r w:rsidRPr="69E4D953">
        <w:rPr>
          <w:rFonts w:ascii="Calibri" w:hAnsi="Calibri" w:cs="Calibri"/>
          <w:sz w:val="24"/>
          <w:szCs w:val="24"/>
        </w:rPr>
        <w:t xml:space="preserve">. I giurati riceveranno i libri grazie alle </w:t>
      </w:r>
      <w:r w:rsidRPr="69E4D953">
        <w:rPr>
          <w:rFonts w:ascii="Calibri" w:hAnsi="Calibri" w:cs="Calibri"/>
          <w:b/>
          <w:bCs/>
          <w:sz w:val="24"/>
          <w:szCs w:val="24"/>
        </w:rPr>
        <w:t>Librerie Feltrinelli</w:t>
      </w:r>
      <w:r w:rsidRPr="69E4D953">
        <w:rPr>
          <w:rFonts w:ascii="Calibri" w:hAnsi="Calibri" w:cs="Calibri"/>
          <w:sz w:val="24"/>
          <w:szCs w:val="24"/>
        </w:rPr>
        <w:t xml:space="preserve"> e potranno esprimere la loro preferenza tramite voto telematico.</w:t>
      </w:r>
    </w:p>
    <w:p w14:paraId="7DF7FD87" w14:textId="56EFE904" w:rsidR="00B15FC5" w:rsidRPr="001A025F" w:rsidRDefault="00B15FC5" w:rsidP="69E4D953">
      <w:pPr>
        <w:spacing w:after="0" w:line="276" w:lineRule="auto"/>
        <w:contextualSpacing/>
        <w:jc w:val="both"/>
        <w:rPr>
          <w:rFonts w:eastAsia="Times New Roman" w:cs="Times New Roman"/>
          <w:sz w:val="24"/>
          <w:szCs w:val="24"/>
        </w:rPr>
      </w:pPr>
      <w:r>
        <w:br/>
      </w:r>
      <w:r w:rsidR="69E4D953" w:rsidRPr="69E4D953">
        <w:rPr>
          <w:rFonts w:ascii="Calibri" w:eastAsia="Times New Roman" w:hAnsi="Calibri" w:cs="Calibri"/>
          <w:sz w:val="24"/>
          <w:szCs w:val="24"/>
        </w:rPr>
        <w:t xml:space="preserve">La cinquina sarà ospite in diverse località italiane particolarmente attive sul territorio nella promozione della lettura. Queste le tappe: </w:t>
      </w:r>
      <w:r w:rsidR="69E4D953" w:rsidRPr="69E4D953">
        <w:rPr>
          <w:rFonts w:ascii="Calibri" w:eastAsia="Times New Roman" w:hAnsi="Calibri" w:cs="Calibri"/>
          <w:b/>
          <w:bCs/>
          <w:sz w:val="24"/>
          <w:szCs w:val="24"/>
        </w:rPr>
        <w:t>16 maggio</w:t>
      </w:r>
      <w:r w:rsidR="69E4D953" w:rsidRPr="69E4D953">
        <w:rPr>
          <w:rFonts w:ascii="Calibri" w:eastAsia="Times New Roman" w:hAnsi="Calibri" w:cs="Calibri"/>
          <w:sz w:val="24"/>
          <w:szCs w:val="24"/>
        </w:rPr>
        <w:t xml:space="preserve"> al </w:t>
      </w:r>
      <w:r w:rsidR="69E4D953" w:rsidRPr="69E4D953">
        <w:rPr>
          <w:rFonts w:ascii="Calibri" w:eastAsia="Times New Roman" w:hAnsi="Calibri" w:cs="Calibri"/>
          <w:b/>
          <w:bCs/>
          <w:sz w:val="24"/>
          <w:szCs w:val="24"/>
        </w:rPr>
        <w:t>Salone Internazionale del Libro di Torino</w:t>
      </w:r>
      <w:r w:rsidR="69E4D953" w:rsidRPr="69E4D953">
        <w:rPr>
          <w:rFonts w:ascii="Calibri" w:eastAsia="Times New Roman" w:hAnsi="Calibri" w:cs="Calibri"/>
          <w:sz w:val="24"/>
          <w:szCs w:val="24"/>
        </w:rPr>
        <w:t xml:space="preserve">, </w:t>
      </w:r>
      <w:r w:rsidR="69E4D953" w:rsidRPr="69E4D953">
        <w:rPr>
          <w:rFonts w:ascii="Calibri" w:eastAsia="Times New Roman" w:hAnsi="Calibri" w:cs="Calibri"/>
          <w:b/>
          <w:bCs/>
          <w:sz w:val="24"/>
          <w:szCs w:val="24"/>
        </w:rPr>
        <w:t>ore 18.15 Sala viola</w:t>
      </w:r>
      <w:r w:rsidR="69E4D953" w:rsidRPr="69E4D953">
        <w:rPr>
          <w:rFonts w:ascii="Calibri" w:eastAsia="Times New Roman" w:hAnsi="Calibri" w:cs="Calibri"/>
          <w:sz w:val="24"/>
          <w:szCs w:val="24"/>
        </w:rPr>
        <w:t xml:space="preserve">, </w:t>
      </w:r>
      <w:r w:rsidR="69E4D953" w:rsidRPr="69E4D953">
        <w:rPr>
          <w:rFonts w:ascii="Calibri" w:eastAsia="Times New Roman" w:hAnsi="Calibri" w:cs="Calibri"/>
          <w:b/>
          <w:bCs/>
          <w:sz w:val="24"/>
          <w:szCs w:val="24"/>
        </w:rPr>
        <w:t xml:space="preserve">11 luglio </w:t>
      </w:r>
      <w:r w:rsidR="69E4D953" w:rsidRPr="69E4D953">
        <w:rPr>
          <w:rFonts w:ascii="Calibri" w:eastAsia="Times New Roman" w:hAnsi="Calibri" w:cs="Calibri"/>
          <w:sz w:val="24"/>
          <w:szCs w:val="24"/>
        </w:rPr>
        <w:t>a</w:t>
      </w:r>
      <w:r w:rsidR="69E4D953" w:rsidRPr="69E4D953">
        <w:rPr>
          <w:rFonts w:ascii="Calibri" w:eastAsia="Times New Roman" w:hAnsi="Calibri" w:cs="Calibri"/>
          <w:b/>
          <w:bCs/>
          <w:sz w:val="24"/>
          <w:szCs w:val="24"/>
        </w:rPr>
        <w:t xml:space="preserve"> Civitavecchia</w:t>
      </w:r>
      <w:r w:rsidR="69E4D953" w:rsidRPr="69E4D953">
        <w:rPr>
          <w:rFonts w:ascii="Calibri" w:eastAsia="Times New Roman" w:hAnsi="Calibri" w:cs="Calibri"/>
          <w:sz w:val="24"/>
          <w:szCs w:val="24"/>
        </w:rPr>
        <w:t xml:space="preserve">; il </w:t>
      </w:r>
      <w:r w:rsidR="69E4D953" w:rsidRPr="69E4D953">
        <w:rPr>
          <w:rFonts w:ascii="Calibri" w:eastAsia="Times New Roman" w:hAnsi="Calibri" w:cs="Calibri"/>
          <w:b/>
          <w:bCs/>
          <w:sz w:val="24"/>
          <w:szCs w:val="24"/>
        </w:rPr>
        <w:t>17 luglio</w:t>
      </w:r>
      <w:r w:rsidR="69E4D953" w:rsidRPr="69E4D953">
        <w:rPr>
          <w:rFonts w:ascii="Calibri" w:eastAsia="Times New Roman" w:hAnsi="Calibri" w:cs="Calibri"/>
          <w:sz w:val="24"/>
          <w:szCs w:val="24"/>
        </w:rPr>
        <w:t xml:space="preserve"> a </w:t>
      </w:r>
      <w:r w:rsidR="69E4D953" w:rsidRPr="69E4D953">
        <w:rPr>
          <w:rFonts w:ascii="Calibri" w:eastAsia="Calibri" w:hAnsi="Calibri" w:cs="Calibri"/>
          <w:b/>
          <w:bCs/>
          <w:color w:val="000000" w:themeColor="text1"/>
          <w:sz w:val="24"/>
          <w:szCs w:val="24"/>
        </w:rPr>
        <w:t>Pula</w:t>
      </w:r>
      <w:r w:rsidR="69E4D953" w:rsidRPr="69E4D953">
        <w:rPr>
          <w:rFonts w:ascii="Calibri" w:eastAsia="Calibri" w:hAnsi="Calibri" w:cs="Calibri"/>
          <w:color w:val="000000" w:themeColor="text1"/>
          <w:sz w:val="24"/>
          <w:szCs w:val="24"/>
        </w:rPr>
        <w:t>, complesso monumentale di</w:t>
      </w:r>
      <w:r w:rsidR="69E4D953" w:rsidRPr="69E4D953">
        <w:rPr>
          <w:rFonts w:ascii="Calibri" w:eastAsia="Calibri" w:hAnsi="Calibri" w:cs="Calibri"/>
          <w:b/>
          <w:bCs/>
          <w:color w:val="000000" w:themeColor="text1"/>
          <w:sz w:val="24"/>
          <w:szCs w:val="24"/>
        </w:rPr>
        <w:t xml:space="preserve"> Nora</w:t>
      </w:r>
      <w:r w:rsidR="69E4D953" w:rsidRPr="69E4D953">
        <w:rPr>
          <w:rFonts w:ascii="Calibri" w:eastAsia="Times New Roman" w:hAnsi="Calibri" w:cs="Calibri"/>
          <w:sz w:val="24"/>
          <w:szCs w:val="24"/>
        </w:rPr>
        <w:t xml:space="preserve">; il </w:t>
      </w:r>
      <w:r w:rsidR="69E4D953" w:rsidRPr="69E4D953">
        <w:rPr>
          <w:rFonts w:ascii="Calibri" w:eastAsia="Times New Roman" w:hAnsi="Calibri" w:cs="Calibri"/>
          <w:b/>
          <w:bCs/>
          <w:sz w:val="24"/>
          <w:szCs w:val="24"/>
        </w:rPr>
        <w:t>22 luglio</w:t>
      </w:r>
      <w:r w:rsidR="69E4D953" w:rsidRPr="69E4D953">
        <w:rPr>
          <w:rFonts w:ascii="Calibri" w:eastAsia="Times New Roman" w:hAnsi="Calibri" w:cs="Calibri"/>
          <w:sz w:val="24"/>
          <w:szCs w:val="24"/>
        </w:rPr>
        <w:t xml:space="preserve">, a </w:t>
      </w:r>
      <w:r w:rsidR="69E4D953" w:rsidRPr="69E4D953">
        <w:rPr>
          <w:rFonts w:ascii="Calibri" w:eastAsia="Times New Roman" w:hAnsi="Calibri" w:cs="Calibri"/>
          <w:b/>
          <w:bCs/>
          <w:i/>
          <w:iCs/>
          <w:sz w:val="24"/>
          <w:szCs w:val="24"/>
        </w:rPr>
        <w:t>Festambiente Sud</w:t>
      </w:r>
      <w:r w:rsidR="69E4D953" w:rsidRPr="69E4D953">
        <w:rPr>
          <w:rFonts w:ascii="Calibri" w:eastAsia="Times New Roman" w:hAnsi="Calibri" w:cs="Calibri"/>
          <w:sz w:val="24"/>
          <w:szCs w:val="24"/>
        </w:rPr>
        <w:t xml:space="preserve">, </w:t>
      </w:r>
      <w:r w:rsidR="69E4D953" w:rsidRPr="69E4D953">
        <w:rPr>
          <w:rFonts w:ascii="Calibri" w:eastAsia="Times New Roman" w:hAnsi="Calibri" w:cs="Calibri"/>
          <w:b/>
          <w:bCs/>
          <w:sz w:val="24"/>
          <w:szCs w:val="24"/>
        </w:rPr>
        <w:t>San Marco in Lamis</w:t>
      </w:r>
      <w:r w:rsidR="69E4D953" w:rsidRPr="69E4D953">
        <w:rPr>
          <w:rFonts w:ascii="Calibri" w:eastAsia="Times New Roman" w:hAnsi="Calibri" w:cs="Calibri"/>
          <w:sz w:val="24"/>
          <w:szCs w:val="24"/>
        </w:rPr>
        <w:t xml:space="preserve">. Seguiranno altri appuntamenti in autunno: il </w:t>
      </w:r>
      <w:r w:rsidR="69E4D953" w:rsidRPr="69E4D953">
        <w:rPr>
          <w:rFonts w:ascii="Calibri" w:eastAsia="Times New Roman" w:hAnsi="Calibri" w:cs="Calibri"/>
          <w:b/>
          <w:bCs/>
          <w:sz w:val="24"/>
          <w:szCs w:val="24"/>
        </w:rPr>
        <w:t>17-21</w:t>
      </w:r>
      <w:r w:rsidR="69E4D953" w:rsidRPr="69E4D953">
        <w:rPr>
          <w:rFonts w:ascii="Calibri" w:eastAsia="Times New Roman" w:hAnsi="Calibri" w:cs="Calibri"/>
          <w:sz w:val="24"/>
          <w:szCs w:val="24"/>
        </w:rPr>
        <w:t xml:space="preserve"> </w:t>
      </w:r>
      <w:r w:rsidR="69E4D953" w:rsidRPr="69E4D953">
        <w:rPr>
          <w:rFonts w:ascii="Calibri" w:eastAsia="Times New Roman" w:hAnsi="Calibri" w:cs="Calibri"/>
          <w:b/>
          <w:bCs/>
          <w:sz w:val="24"/>
          <w:szCs w:val="24"/>
        </w:rPr>
        <w:t>settembre</w:t>
      </w:r>
      <w:r w:rsidR="69E4D953" w:rsidRPr="69E4D953">
        <w:rPr>
          <w:rFonts w:ascii="Calibri" w:eastAsia="Times New Roman" w:hAnsi="Calibri" w:cs="Calibri"/>
          <w:sz w:val="24"/>
          <w:szCs w:val="24"/>
        </w:rPr>
        <w:t xml:space="preserve"> a </w:t>
      </w:r>
      <w:r w:rsidR="69E4D953" w:rsidRPr="69E4D953">
        <w:rPr>
          <w:rFonts w:ascii="Calibri" w:eastAsia="Times New Roman" w:hAnsi="Calibri" w:cs="Calibri"/>
          <w:b/>
          <w:bCs/>
          <w:sz w:val="24"/>
          <w:szCs w:val="24"/>
        </w:rPr>
        <w:t>Pordenonelegge</w:t>
      </w:r>
      <w:r w:rsidR="69E4D953" w:rsidRPr="69E4D953">
        <w:rPr>
          <w:rFonts w:ascii="Calibri" w:eastAsia="Times New Roman" w:hAnsi="Calibri" w:cs="Calibri"/>
          <w:sz w:val="24"/>
          <w:szCs w:val="24"/>
        </w:rPr>
        <w:t xml:space="preserve">; il </w:t>
      </w:r>
      <w:r w:rsidR="69E4D953" w:rsidRPr="69E4D953">
        <w:rPr>
          <w:rFonts w:ascii="Calibri" w:eastAsia="Times New Roman" w:hAnsi="Calibri" w:cs="Calibri"/>
          <w:b/>
          <w:bCs/>
          <w:sz w:val="24"/>
          <w:szCs w:val="24"/>
        </w:rPr>
        <w:t xml:space="preserve">27 settembre </w:t>
      </w:r>
      <w:r w:rsidR="69E4D953" w:rsidRPr="69E4D953">
        <w:rPr>
          <w:rFonts w:ascii="Calibri" w:eastAsia="Times New Roman" w:hAnsi="Calibri" w:cs="Calibri"/>
          <w:sz w:val="24"/>
          <w:szCs w:val="24"/>
        </w:rPr>
        <w:t xml:space="preserve">a </w:t>
      </w:r>
      <w:r w:rsidR="69E4D953" w:rsidRPr="69E4D953">
        <w:rPr>
          <w:rFonts w:ascii="Calibri" w:eastAsia="Times New Roman" w:hAnsi="Calibri" w:cs="Calibri"/>
          <w:b/>
          <w:bCs/>
          <w:sz w:val="24"/>
          <w:szCs w:val="24"/>
        </w:rPr>
        <w:t>Teramo</w:t>
      </w:r>
      <w:r w:rsidR="69E4D953" w:rsidRPr="69E4D953">
        <w:rPr>
          <w:rFonts w:ascii="Calibri" w:eastAsia="Times New Roman" w:hAnsi="Calibri" w:cs="Calibri"/>
          <w:sz w:val="24"/>
          <w:szCs w:val="24"/>
        </w:rPr>
        <w:t>.</w:t>
      </w:r>
    </w:p>
    <w:p w14:paraId="33CE3628" w14:textId="77777777" w:rsidR="00B15FC5" w:rsidRDefault="00B15FC5" w:rsidP="69E4D953">
      <w:pPr>
        <w:spacing w:after="0" w:line="276" w:lineRule="auto"/>
        <w:contextualSpacing/>
        <w:jc w:val="both"/>
        <w:rPr>
          <w:rFonts w:ascii="Calibri" w:hAnsi="Calibri" w:cs="Calibri"/>
          <w:b/>
          <w:bCs/>
          <w:sz w:val="24"/>
          <w:szCs w:val="24"/>
        </w:rPr>
      </w:pPr>
    </w:p>
    <w:p w14:paraId="2F19C0D3" w14:textId="77777777" w:rsidR="001662B8" w:rsidRDefault="001662B8" w:rsidP="69E4D953">
      <w:pPr>
        <w:spacing w:after="0" w:line="276" w:lineRule="auto"/>
        <w:contextualSpacing/>
        <w:jc w:val="both"/>
        <w:rPr>
          <w:rFonts w:ascii="Calibri" w:hAnsi="Calibri" w:cs="Calibri"/>
          <w:b/>
          <w:bCs/>
          <w:sz w:val="24"/>
          <w:szCs w:val="24"/>
        </w:rPr>
      </w:pPr>
    </w:p>
    <w:p w14:paraId="39D05406" w14:textId="19815B30" w:rsidR="006510D0" w:rsidRPr="00BB7AEB" w:rsidRDefault="69E4D953" w:rsidP="69E4D953">
      <w:pPr>
        <w:spacing w:after="0" w:line="276" w:lineRule="auto"/>
        <w:contextualSpacing/>
        <w:jc w:val="both"/>
        <w:rPr>
          <w:rFonts w:ascii="Calibri" w:hAnsi="Calibri" w:cs="Calibri"/>
          <w:b/>
          <w:bCs/>
          <w:sz w:val="24"/>
          <w:szCs w:val="24"/>
        </w:rPr>
      </w:pPr>
      <w:r w:rsidRPr="69E4D953">
        <w:rPr>
          <w:rFonts w:ascii="Calibri" w:hAnsi="Calibri" w:cs="Calibri"/>
          <w:b/>
          <w:bCs/>
          <w:sz w:val="24"/>
          <w:szCs w:val="24"/>
        </w:rPr>
        <w:t xml:space="preserve">Ufficio Stampa </w:t>
      </w:r>
    </w:p>
    <w:p w14:paraId="08343FE7" w14:textId="2A5057F6" w:rsidR="006510D0" w:rsidRPr="00BB7AEB" w:rsidRDefault="69E4D953" w:rsidP="69E4D953">
      <w:pPr>
        <w:pStyle w:val="Nessunaspaziatura"/>
        <w:spacing w:line="276" w:lineRule="auto"/>
        <w:contextualSpacing/>
        <w:rPr>
          <w:rFonts w:ascii="Calibri" w:hAnsi="Calibri" w:cs="Calibri"/>
        </w:rPr>
      </w:pPr>
      <w:r w:rsidRPr="69E4D953">
        <w:rPr>
          <w:rFonts w:ascii="Calibri" w:hAnsi="Calibri" w:cs="Calibri"/>
        </w:rPr>
        <w:t xml:space="preserve">Patrizia Renzi </w:t>
      </w:r>
    </w:p>
    <w:p w14:paraId="6017E34B" w14:textId="77777777" w:rsidR="00DC49AC" w:rsidRDefault="69E4D953" w:rsidP="69E4D953">
      <w:pPr>
        <w:pStyle w:val="Nessunaspaziatura"/>
        <w:spacing w:line="276" w:lineRule="auto"/>
        <w:contextualSpacing/>
        <w:rPr>
          <w:rFonts w:ascii="Calibri" w:hAnsi="Calibri" w:cs="Calibri"/>
        </w:rPr>
      </w:pPr>
      <w:hyperlink r:id="rId8">
        <w:r w:rsidRPr="69E4D953">
          <w:rPr>
            <w:rStyle w:val="Collegamentoipertestuale"/>
            <w:rFonts w:ascii="Calibri" w:hAnsi="Calibri" w:cs="Calibri"/>
          </w:rPr>
          <w:t>patrizia@renzipatrizia.com</w:t>
        </w:r>
      </w:hyperlink>
      <w:r w:rsidRPr="69E4D953">
        <w:rPr>
          <w:rFonts w:ascii="Calibri" w:hAnsi="Calibri" w:cs="Calibri"/>
        </w:rPr>
        <w:t xml:space="preserve">  </w:t>
      </w:r>
    </w:p>
    <w:p w14:paraId="4F7D0591" w14:textId="77777777" w:rsidR="00DC49AC" w:rsidRDefault="69E4D953" w:rsidP="69E4D953">
      <w:pPr>
        <w:pStyle w:val="Nessunaspaziatura"/>
        <w:spacing w:line="276" w:lineRule="auto"/>
        <w:contextualSpacing/>
        <w:rPr>
          <w:rFonts w:ascii="Calibri" w:hAnsi="Calibri" w:cs="Calibri"/>
        </w:rPr>
      </w:pPr>
      <w:hyperlink r:id="rId9">
        <w:r w:rsidRPr="69E4D953">
          <w:rPr>
            <w:rStyle w:val="Collegamentoipertestuale"/>
            <w:rFonts w:ascii="Calibri" w:hAnsi="Calibri" w:cs="Calibri"/>
          </w:rPr>
          <w:t>ufficiostampa@fondazionebellonci.it</w:t>
        </w:r>
      </w:hyperlink>
      <w:r w:rsidRPr="69E4D953">
        <w:rPr>
          <w:rFonts w:ascii="Calibri" w:hAnsi="Calibri" w:cs="Calibri"/>
        </w:rPr>
        <w:t xml:space="preserve"> </w:t>
      </w:r>
    </w:p>
    <w:p w14:paraId="6B103C8B" w14:textId="0ABCA92A" w:rsidR="006510D0" w:rsidRPr="00BB7AEB" w:rsidRDefault="69E4D953" w:rsidP="69E4D953">
      <w:pPr>
        <w:pStyle w:val="Nessunaspaziatura"/>
        <w:spacing w:line="276" w:lineRule="auto"/>
        <w:contextualSpacing/>
        <w:rPr>
          <w:rFonts w:ascii="Calibri" w:hAnsi="Calibri" w:cs="Calibri"/>
        </w:rPr>
      </w:pPr>
      <w:r w:rsidRPr="69E4D953">
        <w:rPr>
          <w:rFonts w:ascii="Calibri" w:hAnsi="Calibri" w:cs="Calibri"/>
        </w:rPr>
        <w:t>+39 339 8261077</w:t>
      </w:r>
    </w:p>
    <w:p w14:paraId="3CB65464" w14:textId="77777777" w:rsidR="006510D0" w:rsidRPr="00422BF1" w:rsidRDefault="006510D0" w:rsidP="69E4D953">
      <w:pPr>
        <w:spacing w:after="0" w:line="276" w:lineRule="auto"/>
        <w:contextualSpacing/>
        <w:rPr>
          <w:sz w:val="24"/>
          <w:szCs w:val="24"/>
        </w:rPr>
      </w:pPr>
    </w:p>
    <w:sectPr w:rsidR="006510D0" w:rsidRPr="00422BF1" w:rsidSect="00E07B0F">
      <w:headerReference w:type="default" r:id="rId10"/>
      <w:footerReference w:type="default" r:id="rId11"/>
      <w:pgSz w:w="11906" w:h="16838"/>
      <w:pgMar w:top="1417" w:right="1134" w:bottom="1134" w:left="1134" w:header="425"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0C2FC" w14:textId="77777777" w:rsidR="003656D9" w:rsidRDefault="003656D9" w:rsidP="000270DF">
      <w:pPr>
        <w:spacing w:after="0" w:line="240" w:lineRule="auto"/>
      </w:pPr>
      <w:r>
        <w:separator/>
      </w:r>
    </w:p>
  </w:endnote>
  <w:endnote w:type="continuationSeparator" w:id="0">
    <w:p w14:paraId="0EFC0DF7" w14:textId="77777777" w:rsidR="003656D9" w:rsidRDefault="003656D9" w:rsidP="00027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1B8B0" w14:textId="6D0E4121" w:rsidR="007728DA" w:rsidRDefault="007728DA">
    <w:pPr>
      <w:pStyle w:val="Pidipagina"/>
    </w:pPr>
    <w:r>
      <w:rPr>
        <w:noProof/>
      </w:rPr>
      <w:drawing>
        <wp:anchor distT="0" distB="0" distL="114300" distR="114300" simplePos="0" relativeHeight="251659264" behindDoc="0" locked="0" layoutInCell="1" hidden="0" allowOverlap="1" wp14:anchorId="56E59389" wp14:editId="36CEBF5D">
          <wp:simplePos x="0" y="0"/>
          <wp:positionH relativeFrom="column">
            <wp:posOffset>-114300</wp:posOffset>
          </wp:positionH>
          <wp:positionV relativeFrom="paragraph">
            <wp:posOffset>-457200</wp:posOffset>
          </wp:positionV>
          <wp:extent cx="6705600" cy="666750"/>
          <wp:effectExtent l="0" t="0" r="0" b="0"/>
          <wp:wrapNone/>
          <wp:docPr id="107374182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6705600" cy="66675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C6230" w14:textId="77777777" w:rsidR="003656D9" w:rsidRDefault="003656D9" w:rsidP="000270DF">
      <w:pPr>
        <w:spacing w:after="0" w:line="240" w:lineRule="auto"/>
      </w:pPr>
      <w:r>
        <w:separator/>
      </w:r>
    </w:p>
  </w:footnote>
  <w:footnote w:type="continuationSeparator" w:id="0">
    <w:p w14:paraId="28BFEC1A" w14:textId="77777777" w:rsidR="003656D9" w:rsidRDefault="003656D9" w:rsidP="000270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26951" w14:textId="3E52EF03" w:rsidR="00DC49AC" w:rsidRDefault="00DC49AC">
    <w:pPr>
      <w:pStyle w:val="Intestazione"/>
    </w:pPr>
    <w:r>
      <w:rPr>
        <w:noProof/>
      </w:rPr>
      <w:drawing>
        <wp:inline distT="0" distB="0" distL="0" distR="0" wp14:anchorId="17E80C96" wp14:editId="4E485FF1">
          <wp:extent cx="1394845" cy="952820"/>
          <wp:effectExtent l="0" t="0" r="0" b="0"/>
          <wp:docPr id="207454486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9164" cy="955770"/>
                  </a:xfrm>
                  <a:prstGeom prst="rect">
                    <a:avLst/>
                  </a:prstGeom>
                  <a:noFill/>
                  <a:ln>
                    <a:noFill/>
                  </a:ln>
                </pic:spPr>
              </pic:pic>
            </a:graphicData>
          </a:graphic>
        </wp:inline>
      </w:drawing>
    </w:r>
  </w:p>
  <w:p w14:paraId="7C2C42F1" w14:textId="77777777" w:rsidR="001662B8" w:rsidRDefault="001662B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35EE3"/>
    <w:multiLevelType w:val="hybridMultilevel"/>
    <w:tmpl w:val="E5B4A9C8"/>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 w15:restartNumberingAfterBreak="0">
    <w:nsid w:val="228A383C"/>
    <w:multiLevelType w:val="multilevel"/>
    <w:tmpl w:val="C4687C4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EC3C49"/>
    <w:multiLevelType w:val="hybridMultilevel"/>
    <w:tmpl w:val="372E44C8"/>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9EE53B5"/>
    <w:multiLevelType w:val="hybridMultilevel"/>
    <w:tmpl w:val="17A0BB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D90224E"/>
    <w:multiLevelType w:val="multilevel"/>
    <w:tmpl w:val="6388C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52186458">
    <w:abstractNumId w:val="4"/>
  </w:num>
  <w:num w:numId="2" w16cid:durableId="533270467">
    <w:abstractNumId w:val="1"/>
  </w:num>
  <w:num w:numId="3" w16cid:durableId="1110323880">
    <w:abstractNumId w:val="0"/>
  </w:num>
  <w:num w:numId="4" w16cid:durableId="1005325520">
    <w:abstractNumId w:val="3"/>
  </w:num>
  <w:num w:numId="5" w16cid:durableId="19101932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0DF"/>
    <w:rsid w:val="000270DF"/>
    <w:rsid w:val="000807B8"/>
    <w:rsid w:val="00156653"/>
    <w:rsid w:val="001662B8"/>
    <w:rsid w:val="00197389"/>
    <w:rsid w:val="001B442C"/>
    <w:rsid w:val="001C08C6"/>
    <w:rsid w:val="001D65BA"/>
    <w:rsid w:val="001D712F"/>
    <w:rsid w:val="001E144A"/>
    <w:rsid w:val="001E477C"/>
    <w:rsid w:val="0024228B"/>
    <w:rsid w:val="00257FB2"/>
    <w:rsid w:val="002830EF"/>
    <w:rsid w:val="003100C2"/>
    <w:rsid w:val="00311C16"/>
    <w:rsid w:val="0032709D"/>
    <w:rsid w:val="00346B71"/>
    <w:rsid w:val="00351DFF"/>
    <w:rsid w:val="003656D9"/>
    <w:rsid w:val="00370962"/>
    <w:rsid w:val="0039132F"/>
    <w:rsid w:val="003B7A1F"/>
    <w:rsid w:val="00422BF1"/>
    <w:rsid w:val="00431AE6"/>
    <w:rsid w:val="00436283"/>
    <w:rsid w:val="00452A74"/>
    <w:rsid w:val="00482ED7"/>
    <w:rsid w:val="00490344"/>
    <w:rsid w:val="004B088A"/>
    <w:rsid w:val="004F0717"/>
    <w:rsid w:val="004F3CD1"/>
    <w:rsid w:val="00510A43"/>
    <w:rsid w:val="00527C90"/>
    <w:rsid w:val="005563B2"/>
    <w:rsid w:val="00574477"/>
    <w:rsid w:val="00596264"/>
    <w:rsid w:val="005A6CCF"/>
    <w:rsid w:val="005C3AAB"/>
    <w:rsid w:val="005F7595"/>
    <w:rsid w:val="00611D21"/>
    <w:rsid w:val="006510D0"/>
    <w:rsid w:val="00662F92"/>
    <w:rsid w:val="00691272"/>
    <w:rsid w:val="006C0748"/>
    <w:rsid w:val="007728DA"/>
    <w:rsid w:val="007B68CD"/>
    <w:rsid w:val="00833F10"/>
    <w:rsid w:val="00884655"/>
    <w:rsid w:val="008B7750"/>
    <w:rsid w:val="008D146C"/>
    <w:rsid w:val="008D6572"/>
    <w:rsid w:val="009138BC"/>
    <w:rsid w:val="00923867"/>
    <w:rsid w:val="00991201"/>
    <w:rsid w:val="009A3688"/>
    <w:rsid w:val="009B1427"/>
    <w:rsid w:val="009D31E8"/>
    <w:rsid w:val="009E7788"/>
    <w:rsid w:val="00A75604"/>
    <w:rsid w:val="00A97368"/>
    <w:rsid w:val="00A97E0B"/>
    <w:rsid w:val="00B013C0"/>
    <w:rsid w:val="00B15FC5"/>
    <w:rsid w:val="00BB7AEB"/>
    <w:rsid w:val="00BF764B"/>
    <w:rsid w:val="00C118BD"/>
    <w:rsid w:val="00C464DA"/>
    <w:rsid w:val="00CC54B6"/>
    <w:rsid w:val="00D57955"/>
    <w:rsid w:val="00DC49AC"/>
    <w:rsid w:val="00DD782C"/>
    <w:rsid w:val="00DF6C14"/>
    <w:rsid w:val="00E0443C"/>
    <w:rsid w:val="00E07B0F"/>
    <w:rsid w:val="00E8199D"/>
    <w:rsid w:val="00E91720"/>
    <w:rsid w:val="00EC2450"/>
    <w:rsid w:val="00EE3305"/>
    <w:rsid w:val="00F16E83"/>
    <w:rsid w:val="00F53B63"/>
    <w:rsid w:val="00F974AE"/>
    <w:rsid w:val="00FA457B"/>
    <w:rsid w:val="00FB5958"/>
    <w:rsid w:val="00FB792B"/>
    <w:rsid w:val="00FF4604"/>
    <w:rsid w:val="00FF7379"/>
    <w:rsid w:val="22A6EE56"/>
    <w:rsid w:val="236E89FB"/>
    <w:rsid w:val="3A76BA0A"/>
    <w:rsid w:val="3DFCA9AC"/>
    <w:rsid w:val="4CA852FD"/>
    <w:rsid w:val="5D6BCACB"/>
    <w:rsid w:val="69E4D953"/>
    <w:rsid w:val="7034FED9"/>
    <w:rsid w:val="77693E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485D27"/>
  <w15:chartTrackingRefBased/>
  <w15:docId w15:val="{D0911023-1F51-41B6-8D2B-30EDFC9D2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270D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270DF"/>
  </w:style>
  <w:style w:type="paragraph" w:styleId="Pidipagina">
    <w:name w:val="footer"/>
    <w:basedOn w:val="Normale"/>
    <w:link w:val="PidipaginaCarattere"/>
    <w:uiPriority w:val="99"/>
    <w:unhideWhenUsed/>
    <w:rsid w:val="000270D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270DF"/>
  </w:style>
  <w:style w:type="paragraph" w:styleId="NormaleWeb">
    <w:name w:val="Normal (Web)"/>
    <w:basedOn w:val="Normale"/>
    <w:uiPriority w:val="99"/>
    <w:unhideWhenUsed/>
    <w:rsid w:val="006510D0"/>
    <w:pPr>
      <w:spacing w:before="100" w:beforeAutospacing="1" w:after="100" w:afterAutospacing="1" w:line="240" w:lineRule="auto"/>
    </w:pPr>
    <w:rPr>
      <w:rFonts w:ascii="Times New Roman" w:eastAsia="Times New Roman" w:hAnsi="Times New Roman" w:cs="Times New Roman"/>
      <w:kern w:val="0"/>
      <w:sz w:val="24"/>
      <w:szCs w:val="24"/>
      <w:u w:color="000000"/>
      <w:lang w:eastAsia="it-IT"/>
      <w14:ligatures w14:val="none"/>
    </w:rPr>
  </w:style>
  <w:style w:type="paragraph" w:styleId="Nessunaspaziatura">
    <w:name w:val="No Spacing"/>
    <w:uiPriority w:val="1"/>
    <w:qFormat/>
    <w:rsid w:val="006510D0"/>
    <w:pPr>
      <w:spacing w:after="0" w:line="240" w:lineRule="auto"/>
    </w:pPr>
    <w:rPr>
      <w:rFonts w:ascii="Cambria" w:eastAsia="Cambria" w:hAnsi="Cambria" w:cs="Arial Unicode MS"/>
      <w:color w:val="000000"/>
      <w:kern w:val="0"/>
      <w:sz w:val="24"/>
      <w:szCs w:val="24"/>
      <w:u w:color="000000"/>
      <w:lang w:eastAsia="it-IT"/>
      <w14:ligatures w14:val="none"/>
    </w:rPr>
  </w:style>
  <w:style w:type="paragraph" w:styleId="Paragrafoelenco">
    <w:name w:val="List Paragraph"/>
    <w:basedOn w:val="Normale"/>
    <w:uiPriority w:val="34"/>
    <w:qFormat/>
    <w:rsid w:val="00F53B63"/>
    <w:pPr>
      <w:ind w:left="720"/>
      <w:contextualSpacing/>
    </w:pPr>
  </w:style>
  <w:style w:type="character" w:styleId="Collegamentoipertestuale">
    <w:name w:val="Hyperlink"/>
    <w:basedOn w:val="Carpredefinitoparagrafo"/>
    <w:uiPriority w:val="99"/>
    <w:unhideWhenUsed/>
    <w:rsid w:val="00DC49AC"/>
    <w:rPr>
      <w:color w:val="0563C1" w:themeColor="hyperlink"/>
      <w:u w:val="single"/>
    </w:rPr>
  </w:style>
  <w:style w:type="character" w:styleId="Menzionenonrisolta">
    <w:name w:val="Unresolved Mention"/>
    <w:basedOn w:val="Carpredefinitoparagrafo"/>
    <w:uiPriority w:val="99"/>
    <w:semiHidden/>
    <w:unhideWhenUsed/>
    <w:rsid w:val="00DC49AC"/>
    <w:rPr>
      <w:color w:val="605E5C"/>
      <w:shd w:val="clear" w:color="auto" w:fill="E1DFDD"/>
    </w:rPr>
  </w:style>
  <w:style w:type="paragraph" w:customStyle="1" w:styleId="p1">
    <w:name w:val="p1"/>
    <w:basedOn w:val="Normale"/>
    <w:rsid w:val="00A97368"/>
    <w:pPr>
      <w:spacing w:after="0" w:line="240" w:lineRule="auto"/>
    </w:pPr>
    <w:rPr>
      <w:rFonts w:ascii="Helvetica" w:eastAsia="Times New Roman" w:hAnsi="Helvetica" w:cs="Times New Roman"/>
      <w:color w:val="000000"/>
      <w:kern w:val="0"/>
      <w:sz w:val="23"/>
      <w:szCs w:val="23"/>
      <w:lang w:val="pt-BR" w:eastAsia="pt-BR"/>
      <w14:ligatures w14:val="none"/>
    </w:rPr>
  </w:style>
  <w:style w:type="character" w:customStyle="1" w:styleId="s1">
    <w:name w:val="s1"/>
    <w:basedOn w:val="Carpredefinitoparagrafo"/>
    <w:rsid w:val="00A97368"/>
    <w:rPr>
      <w:rFonts w:ascii="Helvetica" w:hAnsi="Helvetica" w:hint="default"/>
      <w:sz w:val="23"/>
      <w:szCs w:val="23"/>
    </w:rPr>
  </w:style>
  <w:style w:type="character" w:customStyle="1" w:styleId="s2">
    <w:name w:val="s2"/>
    <w:basedOn w:val="Carpredefinitoparagrafo"/>
    <w:rsid w:val="00A97368"/>
    <w:rPr>
      <w:rFonts w:ascii="Helvetica" w:hAnsi="Helvetica" w:hint="default"/>
      <w:sz w:val="21"/>
      <w:szCs w:val="21"/>
    </w:rPr>
  </w:style>
  <w:style w:type="character" w:customStyle="1" w:styleId="s3">
    <w:name w:val="s3"/>
    <w:basedOn w:val="Carpredefinitoparagrafo"/>
    <w:rsid w:val="00A97368"/>
    <w:rPr>
      <w:rFonts w:ascii="Helvetica" w:hAnsi="Helvetica" w:hint="default"/>
      <w:sz w:val="20"/>
      <w:szCs w:val="20"/>
    </w:rPr>
  </w:style>
  <w:style w:type="character" w:customStyle="1" w:styleId="s4">
    <w:name w:val="s4"/>
    <w:basedOn w:val="Carpredefinitoparagrafo"/>
    <w:rsid w:val="00A97368"/>
    <w:rPr>
      <w:rFonts w:ascii="Helvetica" w:hAnsi="Helvetica" w:hint="default"/>
      <w:sz w:val="19"/>
      <w:szCs w:val="19"/>
    </w:rPr>
  </w:style>
  <w:style w:type="character" w:customStyle="1" w:styleId="s5">
    <w:name w:val="s5"/>
    <w:basedOn w:val="Carpredefinitoparagrafo"/>
    <w:rsid w:val="00A97368"/>
    <w:rPr>
      <w:rFonts w:ascii="Helvetica" w:hAnsi="Helvetica" w:hint="default"/>
      <w:sz w:val="17"/>
      <w:szCs w:val="17"/>
    </w:rPr>
  </w:style>
  <w:style w:type="character" w:customStyle="1" w:styleId="s6">
    <w:name w:val="s6"/>
    <w:basedOn w:val="Carpredefinitoparagrafo"/>
    <w:rsid w:val="00A97368"/>
    <w:rPr>
      <w:rFonts w:ascii="Helvetica" w:hAnsi="Helvetica" w:hint="default"/>
      <w:sz w:val="21"/>
      <w:szCs w:val="21"/>
    </w:rPr>
  </w:style>
  <w:style w:type="character" w:customStyle="1" w:styleId="s7">
    <w:name w:val="s7"/>
    <w:basedOn w:val="Carpredefinitoparagrafo"/>
    <w:rsid w:val="00A97368"/>
    <w:rPr>
      <w:rFonts w:ascii="Helvetica" w:hAnsi="Helvetica" w:hint="default"/>
      <w:sz w:val="18"/>
      <w:szCs w:val="18"/>
    </w:rPr>
  </w:style>
  <w:style w:type="character" w:customStyle="1" w:styleId="s8">
    <w:name w:val="s8"/>
    <w:basedOn w:val="Carpredefinitoparagrafo"/>
    <w:rsid w:val="00A97368"/>
    <w:rPr>
      <w:rFonts w:ascii="Helvetica" w:hAnsi="Helvetica" w:hint="default"/>
      <w:sz w:val="19"/>
      <w:szCs w:val="19"/>
    </w:rPr>
  </w:style>
  <w:style w:type="character" w:customStyle="1" w:styleId="s9">
    <w:name w:val="s9"/>
    <w:basedOn w:val="Carpredefinitoparagrafo"/>
    <w:rsid w:val="00A97368"/>
    <w:rPr>
      <w:rFonts w:ascii="Helvetica" w:hAnsi="Helvetica" w:hint="default"/>
      <w:sz w:val="18"/>
      <w:szCs w:val="18"/>
    </w:rPr>
  </w:style>
  <w:style w:type="character" w:customStyle="1" w:styleId="s10">
    <w:name w:val="s10"/>
    <w:basedOn w:val="Carpredefinitoparagrafo"/>
    <w:rsid w:val="00A97368"/>
    <w:rPr>
      <w:rFonts w:ascii="Helvetica" w:hAnsi="Helvetica" w:hint="default"/>
      <w:sz w:val="17"/>
      <w:szCs w:val="17"/>
    </w:rPr>
  </w:style>
  <w:style w:type="character" w:customStyle="1" w:styleId="s11">
    <w:name w:val="s11"/>
    <w:basedOn w:val="Carpredefinitoparagrafo"/>
    <w:rsid w:val="00A97368"/>
    <w:rPr>
      <w:rFonts w:ascii="Helvetica" w:hAnsi="Helvetica" w:hint="default"/>
      <w:sz w:val="22"/>
      <w:szCs w:val="22"/>
    </w:rPr>
  </w:style>
  <w:style w:type="character" w:customStyle="1" w:styleId="s12">
    <w:name w:val="s12"/>
    <w:basedOn w:val="Carpredefinitoparagrafo"/>
    <w:rsid w:val="00A97368"/>
    <w:rPr>
      <w:rFonts w:ascii="Helvetica" w:hAnsi="Helvetica" w:hint="default"/>
      <w:sz w:val="22"/>
      <w:szCs w:val="22"/>
    </w:rPr>
  </w:style>
  <w:style w:type="character" w:customStyle="1" w:styleId="s13">
    <w:name w:val="s13"/>
    <w:basedOn w:val="Carpredefinitoparagrafo"/>
    <w:rsid w:val="00A97368"/>
    <w:rPr>
      <w:rFonts w:ascii="Helvetica" w:hAnsi="Helvetica" w:hint="default"/>
      <w:sz w:val="20"/>
      <w:szCs w:val="20"/>
    </w:rPr>
  </w:style>
  <w:style w:type="character" w:customStyle="1" w:styleId="apple-converted-space">
    <w:name w:val="apple-converted-space"/>
    <w:basedOn w:val="Carpredefinitoparagrafo"/>
    <w:rsid w:val="00A97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427228">
      <w:bodyDiv w:val="1"/>
      <w:marLeft w:val="0"/>
      <w:marRight w:val="0"/>
      <w:marTop w:val="0"/>
      <w:marBottom w:val="0"/>
      <w:divBdr>
        <w:top w:val="none" w:sz="0" w:space="0" w:color="auto"/>
        <w:left w:val="none" w:sz="0" w:space="0" w:color="auto"/>
        <w:bottom w:val="none" w:sz="0" w:space="0" w:color="auto"/>
        <w:right w:val="none" w:sz="0" w:space="0" w:color="auto"/>
      </w:divBdr>
    </w:div>
    <w:div w:id="338653948">
      <w:bodyDiv w:val="1"/>
      <w:marLeft w:val="0"/>
      <w:marRight w:val="0"/>
      <w:marTop w:val="0"/>
      <w:marBottom w:val="0"/>
      <w:divBdr>
        <w:top w:val="none" w:sz="0" w:space="0" w:color="auto"/>
        <w:left w:val="none" w:sz="0" w:space="0" w:color="auto"/>
        <w:bottom w:val="none" w:sz="0" w:space="0" w:color="auto"/>
        <w:right w:val="none" w:sz="0" w:space="0" w:color="auto"/>
      </w:divBdr>
    </w:div>
    <w:div w:id="957905972">
      <w:bodyDiv w:val="1"/>
      <w:marLeft w:val="0"/>
      <w:marRight w:val="0"/>
      <w:marTop w:val="0"/>
      <w:marBottom w:val="0"/>
      <w:divBdr>
        <w:top w:val="none" w:sz="0" w:space="0" w:color="auto"/>
        <w:left w:val="none" w:sz="0" w:space="0" w:color="auto"/>
        <w:bottom w:val="none" w:sz="0" w:space="0" w:color="auto"/>
        <w:right w:val="none" w:sz="0" w:space="0" w:color="auto"/>
      </w:divBdr>
    </w:div>
    <w:div w:id="1677808483">
      <w:bodyDiv w:val="1"/>
      <w:marLeft w:val="0"/>
      <w:marRight w:val="0"/>
      <w:marTop w:val="0"/>
      <w:marBottom w:val="0"/>
      <w:divBdr>
        <w:top w:val="none" w:sz="0" w:space="0" w:color="auto"/>
        <w:left w:val="none" w:sz="0" w:space="0" w:color="auto"/>
        <w:bottom w:val="none" w:sz="0" w:space="0" w:color="auto"/>
        <w:right w:val="none" w:sz="0" w:space="0" w:color="auto"/>
      </w:divBdr>
    </w:div>
    <w:div w:id="1981767081">
      <w:bodyDiv w:val="1"/>
      <w:marLeft w:val="0"/>
      <w:marRight w:val="0"/>
      <w:marTop w:val="0"/>
      <w:marBottom w:val="0"/>
      <w:divBdr>
        <w:top w:val="none" w:sz="0" w:space="0" w:color="auto"/>
        <w:left w:val="none" w:sz="0" w:space="0" w:color="auto"/>
        <w:bottom w:val="none" w:sz="0" w:space="0" w:color="auto"/>
        <w:right w:val="none" w:sz="0" w:space="0" w:color="auto"/>
      </w:divBdr>
    </w:div>
    <w:div w:id="201734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trizia@renzipatrizia.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fficiostampa@fondazionebellonci.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067107-582A-4A08-BB1E-E30CD02B6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1293</Words>
  <Characters>7373</Characters>
  <Application>Microsoft Office Word</Application>
  <DocSecurity>0</DocSecurity>
  <Lines>61</Lines>
  <Paragraphs>17</Paragraphs>
  <ScaleCrop>false</ScaleCrop>
  <Company/>
  <LinksUpToDate>false</LinksUpToDate>
  <CharactersWithSpaces>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Fondazione Bellonci</dc:creator>
  <cp:keywords/>
  <dc:description/>
  <cp:lastModifiedBy>Fondazione Bellonci</cp:lastModifiedBy>
  <cp:revision>2</cp:revision>
  <cp:lastPrinted>2024-03-26T10:23:00Z</cp:lastPrinted>
  <dcterms:created xsi:type="dcterms:W3CDTF">2025-05-07T14:16:00Z</dcterms:created>
  <dcterms:modified xsi:type="dcterms:W3CDTF">2025-05-07T14:16:00Z</dcterms:modified>
</cp:coreProperties>
</file>